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128" w:tblpY="8"/>
        <w:tblW w:w="10173" w:type="dxa"/>
        <w:tblCellMar>
          <w:left w:w="0" w:type="dxa"/>
          <w:right w:w="0" w:type="dxa"/>
        </w:tblCellMar>
        <w:tblLook w:val="0000" w:firstRow="0" w:lastRow="0" w:firstColumn="0" w:lastColumn="0" w:noHBand="0" w:noVBand="0"/>
      </w:tblPr>
      <w:tblGrid>
        <w:gridCol w:w="4503"/>
        <w:gridCol w:w="5670"/>
      </w:tblGrid>
      <w:tr w:rsidR="00C20C45" w:rsidRPr="005D3F60" w14:paraId="47536962" w14:textId="77777777" w:rsidTr="00453517">
        <w:trPr>
          <w:cantSplit/>
          <w:trHeight w:hRule="exact" w:val="851"/>
        </w:trPr>
        <w:tc>
          <w:tcPr>
            <w:tcW w:w="4503" w:type="dxa"/>
            <w:tcMar>
              <w:top w:w="0" w:type="dxa"/>
              <w:left w:w="108" w:type="dxa"/>
              <w:bottom w:w="0" w:type="dxa"/>
              <w:right w:w="108" w:type="dxa"/>
            </w:tcMar>
          </w:tcPr>
          <w:p w14:paraId="38D49ADD" w14:textId="1A56ED45" w:rsidR="00E86185" w:rsidRPr="005D3F60" w:rsidRDefault="00453517" w:rsidP="003023FD">
            <w:pPr>
              <w:spacing w:after="120"/>
              <w:ind w:right="-108"/>
              <w:jc w:val="center"/>
              <w:rPr>
                <w:b/>
                <w:bCs/>
                <w:sz w:val="26"/>
                <w:szCs w:val="26"/>
              </w:rPr>
            </w:pPr>
            <w:r>
              <w:rPr>
                <w:bCs/>
              </w:rPr>
              <w:t>BỘ XÂY DỰNG</w:t>
            </w:r>
            <w:r w:rsidR="00E86185" w:rsidRPr="005D3F60">
              <w:rPr>
                <w:b/>
                <w:bCs/>
                <w:sz w:val="26"/>
                <w:szCs w:val="26"/>
              </w:rPr>
              <w:br/>
            </w:r>
            <w:r>
              <w:rPr>
                <w:b/>
                <w:bCs/>
                <w:sz w:val="26"/>
                <w:szCs w:val="26"/>
              </w:rPr>
              <w:t>CỤC HÀNG HẢI VÀ ĐƯỜNG THỦY VIỆT NAM</w:t>
            </w:r>
          </w:p>
        </w:tc>
        <w:tc>
          <w:tcPr>
            <w:tcW w:w="5670" w:type="dxa"/>
            <w:tcMar>
              <w:top w:w="0" w:type="dxa"/>
              <w:left w:w="108" w:type="dxa"/>
              <w:bottom w:w="0" w:type="dxa"/>
              <w:right w:w="108" w:type="dxa"/>
            </w:tcMar>
          </w:tcPr>
          <w:p w14:paraId="1B12EE17" w14:textId="153D856A" w:rsidR="00E86185" w:rsidRDefault="00453517" w:rsidP="00CE6358">
            <w:pPr>
              <w:spacing w:after="120"/>
              <w:ind w:left="-108" w:right="34"/>
              <w:rPr>
                <w:szCs w:val="26"/>
              </w:rPr>
            </w:pPr>
            <w:r>
              <w:rPr>
                <w:b/>
                <w:bCs/>
                <w:noProof/>
                <w:szCs w:val="26"/>
              </w:rPr>
              <mc:AlternateContent>
                <mc:Choice Requires="wps">
                  <w:drawing>
                    <wp:anchor distT="4294967295" distB="4294967295" distL="114300" distR="114300" simplePos="0" relativeHeight="251661312" behindDoc="0" locked="0" layoutInCell="1" allowOverlap="1" wp14:anchorId="4F2B7AFE" wp14:editId="2C3F58C7">
                      <wp:simplePos x="0" y="0"/>
                      <wp:positionH relativeFrom="column">
                        <wp:posOffset>581660</wp:posOffset>
                      </wp:positionH>
                      <wp:positionV relativeFrom="paragraph">
                        <wp:posOffset>427354</wp:posOffset>
                      </wp:positionV>
                      <wp:extent cx="2207895" cy="0"/>
                      <wp:effectExtent l="0" t="0" r="0" b="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80CB4"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8pt,33.65pt" to="219.6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"/>
                  </w:pict>
                </mc:Fallback>
              </mc:AlternateContent>
            </w:r>
            <w:r w:rsidR="00C20C45" w:rsidRPr="005D3F60">
              <w:rPr>
                <w:b/>
                <w:bCs/>
                <w:sz w:val="26"/>
                <w:szCs w:val="26"/>
              </w:rPr>
              <w:t>CỘNG HÒA XÃ HỘI CHỦ NGHĨA VIỆT NAM</w:t>
            </w:r>
            <w:r w:rsidR="00E86185" w:rsidRPr="005D3F60">
              <w:rPr>
                <w:b/>
                <w:bCs/>
                <w:szCs w:val="26"/>
              </w:rPr>
              <w:br/>
            </w:r>
            <w:r w:rsidR="00E0142A" w:rsidRPr="005D3F60">
              <w:rPr>
                <w:b/>
                <w:bCs/>
                <w:sz w:val="28"/>
                <w:szCs w:val="28"/>
              </w:rPr>
              <w:t xml:space="preserve">            </w:t>
            </w:r>
            <w:r w:rsidR="008D29C7" w:rsidRPr="005D3F60">
              <w:rPr>
                <w:b/>
                <w:bCs/>
                <w:sz w:val="28"/>
                <w:szCs w:val="28"/>
              </w:rPr>
              <w:t xml:space="preserve">  </w:t>
            </w:r>
            <w:r w:rsidR="00E0142A" w:rsidRPr="005D3F60">
              <w:rPr>
                <w:b/>
                <w:bCs/>
                <w:sz w:val="28"/>
                <w:szCs w:val="28"/>
              </w:rPr>
              <w:t xml:space="preserve"> </w:t>
            </w:r>
            <w:r w:rsidR="00E86185" w:rsidRPr="005D3F60">
              <w:rPr>
                <w:b/>
                <w:bCs/>
                <w:sz w:val="28"/>
                <w:szCs w:val="28"/>
              </w:rPr>
              <w:t>Độc lập – Tự do – Hạnh phúc</w:t>
            </w:r>
            <w:r w:rsidR="00E86185" w:rsidRPr="005D3F60">
              <w:rPr>
                <w:b/>
                <w:bCs/>
                <w:sz w:val="26"/>
                <w:szCs w:val="26"/>
              </w:rPr>
              <w:br/>
            </w:r>
          </w:p>
          <w:p w14:paraId="4F45E447" w14:textId="02E80BA2" w:rsidR="003023FD" w:rsidRPr="005D3F60" w:rsidRDefault="003023FD" w:rsidP="00CE6358">
            <w:pPr>
              <w:spacing w:after="120"/>
              <w:ind w:left="-108" w:right="34"/>
              <w:rPr>
                <w:szCs w:val="26"/>
              </w:rPr>
            </w:pPr>
          </w:p>
        </w:tc>
      </w:tr>
      <w:tr w:rsidR="00C20C45" w:rsidRPr="005D3F60" w14:paraId="4899B40A" w14:textId="77777777" w:rsidTr="009C273F">
        <w:trPr>
          <w:trHeight w:val="841"/>
        </w:trPr>
        <w:tc>
          <w:tcPr>
            <w:tcW w:w="4503" w:type="dxa"/>
            <w:tcMar>
              <w:top w:w="0" w:type="dxa"/>
              <w:left w:w="108" w:type="dxa"/>
              <w:bottom w:w="0" w:type="dxa"/>
              <w:right w:w="108" w:type="dxa"/>
            </w:tcMar>
          </w:tcPr>
          <w:p w14:paraId="65FEBC86" w14:textId="6F78628C" w:rsidR="00E86185" w:rsidRPr="00AB6A77" w:rsidRDefault="00453517" w:rsidP="00453517">
            <w:pPr>
              <w:spacing w:before="200"/>
              <w:ind w:right="-105"/>
              <w:jc w:val="center"/>
              <w:rPr>
                <w:sz w:val="27"/>
                <w:szCs w:val="27"/>
              </w:rPr>
            </w:pPr>
            <w:r w:rsidRPr="00AB6A77">
              <w:rPr>
                <w:bCs/>
                <w:noProof/>
                <w:sz w:val="27"/>
                <w:szCs w:val="27"/>
              </w:rPr>
              <mc:AlternateContent>
                <mc:Choice Requires="wps">
                  <w:drawing>
                    <wp:anchor distT="4294967295" distB="4294967295" distL="114300" distR="114300" simplePos="0" relativeHeight="251660288" behindDoc="0" locked="0" layoutInCell="1" allowOverlap="1" wp14:anchorId="0CB321FC" wp14:editId="00F38D54">
                      <wp:simplePos x="0" y="0"/>
                      <wp:positionH relativeFrom="column">
                        <wp:posOffset>978535</wp:posOffset>
                      </wp:positionH>
                      <wp:positionV relativeFrom="paragraph">
                        <wp:posOffset>18414</wp:posOffset>
                      </wp:positionV>
                      <wp:extent cx="841375" cy="0"/>
                      <wp:effectExtent l="0" t="0" r="0" b="0"/>
                      <wp:wrapNone/>
                      <wp:docPr id="2680497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2BF24"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05pt,1.45pt" to="143.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"/>
                  </w:pict>
                </mc:Fallback>
              </mc:AlternateContent>
            </w:r>
            <w:r w:rsidR="00E86185" w:rsidRPr="00AB6A77">
              <w:rPr>
                <w:sz w:val="27"/>
                <w:szCs w:val="27"/>
              </w:rPr>
              <w:t>S</w:t>
            </w:r>
            <w:r w:rsidR="000C4512" w:rsidRPr="00AB6A77">
              <w:rPr>
                <w:sz w:val="27"/>
                <w:szCs w:val="27"/>
              </w:rPr>
              <w:t xml:space="preserve">ố:  </w:t>
            </w:r>
            <w:r w:rsidR="00132773" w:rsidRPr="00AB6A77">
              <w:rPr>
                <w:sz w:val="27"/>
                <w:szCs w:val="27"/>
              </w:rPr>
              <w:t xml:space="preserve">  </w:t>
            </w:r>
            <w:r w:rsidR="000C4512" w:rsidRPr="00AB6A77">
              <w:rPr>
                <w:sz w:val="27"/>
                <w:szCs w:val="27"/>
              </w:rPr>
              <w:t xml:space="preserve">     </w:t>
            </w:r>
            <w:r w:rsidR="00526649" w:rsidRPr="00AB6A77">
              <w:rPr>
                <w:sz w:val="27"/>
                <w:szCs w:val="27"/>
              </w:rPr>
              <w:t xml:space="preserve"> /TT</w:t>
            </w:r>
            <w:r w:rsidR="00537425" w:rsidRPr="00AB6A77">
              <w:rPr>
                <w:sz w:val="27"/>
                <w:szCs w:val="27"/>
              </w:rPr>
              <w:t>r</w:t>
            </w:r>
            <w:r w:rsidR="00E86185" w:rsidRPr="00AB6A77">
              <w:rPr>
                <w:sz w:val="27"/>
                <w:szCs w:val="27"/>
              </w:rPr>
              <w:t>-C</w:t>
            </w:r>
            <w:r w:rsidRPr="00AB6A77">
              <w:rPr>
                <w:sz w:val="27"/>
                <w:szCs w:val="27"/>
              </w:rPr>
              <w:t>HHĐTVN</w:t>
            </w:r>
          </w:p>
        </w:tc>
        <w:tc>
          <w:tcPr>
            <w:tcW w:w="5670" w:type="dxa"/>
            <w:tcMar>
              <w:top w:w="0" w:type="dxa"/>
              <w:left w:w="108" w:type="dxa"/>
              <w:bottom w:w="0" w:type="dxa"/>
              <w:right w:w="108" w:type="dxa"/>
            </w:tcMar>
          </w:tcPr>
          <w:p w14:paraId="78935E68" w14:textId="6688781E" w:rsidR="00E86185" w:rsidRPr="00AB6A77" w:rsidRDefault="00453517" w:rsidP="00453517">
            <w:pPr>
              <w:tabs>
                <w:tab w:val="left" w:pos="1170"/>
              </w:tabs>
              <w:spacing w:before="200"/>
              <w:ind w:right="-113"/>
              <w:jc w:val="center"/>
              <w:rPr>
                <w:b/>
                <w:bCs/>
                <w:noProof/>
                <w:sz w:val="27"/>
                <w:szCs w:val="27"/>
              </w:rPr>
            </w:pPr>
            <w:r w:rsidRPr="00AB6A77">
              <w:rPr>
                <w:i/>
                <w:sz w:val="27"/>
                <w:szCs w:val="27"/>
              </w:rPr>
              <w:t>Hà Nội</w:t>
            </w:r>
            <w:r w:rsidR="00E86185" w:rsidRPr="00AB6A77">
              <w:rPr>
                <w:i/>
                <w:sz w:val="27"/>
                <w:szCs w:val="27"/>
              </w:rPr>
              <w:t>, ngày</w:t>
            </w:r>
            <w:r w:rsidR="003C014D" w:rsidRPr="00AB6A77">
              <w:rPr>
                <w:i/>
                <w:sz w:val="27"/>
                <w:szCs w:val="27"/>
              </w:rPr>
              <w:t xml:space="preserve"> </w:t>
            </w:r>
            <w:r w:rsidRPr="00AB6A77">
              <w:rPr>
                <w:i/>
                <w:sz w:val="27"/>
                <w:szCs w:val="27"/>
              </w:rPr>
              <w:t xml:space="preserve">    </w:t>
            </w:r>
            <w:r w:rsidR="00E86185" w:rsidRPr="00AB6A77">
              <w:rPr>
                <w:i/>
                <w:sz w:val="27"/>
                <w:szCs w:val="27"/>
              </w:rPr>
              <w:t xml:space="preserve"> tháng</w:t>
            </w:r>
            <w:r w:rsidR="004C23D4">
              <w:rPr>
                <w:i/>
                <w:sz w:val="27"/>
                <w:szCs w:val="27"/>
              </w:rPr>
              <w:t xml:space="preserve"> </w:t>
            </w:r>
            <w:r w:rsidR="009E600D">
              <w:rPr>
                <w:i/>
                <w:sz w:val="27"/>
                <w:szCs w:val="27"/>
              </w:rPr>
              <w:t xml:space="preserve">    </w:t>
            </w:r>
            <w:r w:rsidR="007C15C4">
              <w:rPr>
                <w:i/>
                <w:sz w:val="27"/>
                <w:szCs w:val="27"/>
              </w:rPr>
              <w:t xml:space="preserve"> </w:t>
            </w:r>
            <w:r w:rsidR="00E86185" w:rsidRPr="00AB6A77">
              <w:rPr>
                <w:i/>
                <w:sz w:val="27"/>
                <w:szCs w:val="27"/>
              </w:rPr>
              <w:t>năm 20</w:t>
            </w:r>
            <w:r w:rsidR="00DC33B9" w:rsidRPr="00AB6A77">
              <w:rPr>
                <w:i/>
                <w:sz w:val="27"/>
                <w:szCs w:val="27"/>
              </w:rPr>
              <w:t>2</w:t>
            </w:r>
            <w:r w:rsidR="009E600D">
              <w:rPr>
                <w:i/>
                <w:sz w:val="27"/>
                <w:szCs w:val="27"/>
              </w:rPr>
              <w:t>6</w:t>
            </w:r>
          </w:p>
        </w:tc>
      </w:tr>
    </w:tbl>
    <w:p w14:paraId="104FED2A" w14:textId="7869767D" w:rsidR="00E97E5A" w:rsidRPr="005D3F60" w:rsidRDefault="00760583" w:rsidP="00495EA8">
      <w:pPr>
        <w:tabs>
          <w:tab w:val="center" w:pos="2040"/>
          <w:tab w:val="center" w:pos="7560"/>
        </w:tabs>
        <w:spacing w:after="120"/>
        <w:ind w:right="57"/>
        <w:jc w:val="both"/>
      </w:pPr>
      <w:r>
        <w:rPr>
          <w:noProof/>
        </w:rPr>
        <mc:AlternateContent>
          <mc:Choice Requires="wps">
            <w:drawing>
              <wp:anchor distT="0" distB="0" distL="114300" distR="114300" simplePos="0" relativeHeight="251663360" behindDoc="0" locked="0" layoutInCell="1" allowOverlap="1" wp14:anchorId="3BD94CA5" wp14:editId="758B1BF2">
                <wp:simplePos x="0" y="0"/>
                <wp:positionH relativeFrom="column">
                  <wp:posOffset>-314325</wp:posOffset>
                </wp:positionH>
                <wp:positionV relativeFrom="paragraph">
                  <wp:posOffset>1060450</wp:posOffset>
                </wp:positionV>
                <wp:extent cx="1413510" cy="382905"/>
                <wp:effectExtent l="33020" t="38735" r="39370" b="35560"/>
                <wp:wrapNone/>
                <wp:docPr id="56492680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3510" cy="382905"/>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1A5E3BEC" w14:textId="77777777" w:rsidR="00760583" w:rsidRDefault="00760583" w:rsidP="00760583">
                            <w:pPr>
                              <w:jc w:val="center"/>
                              <w:rPr>
                                <w:b/>
                                <w:bCs/>
                              </w:rPr>
                            </w:pPr>
                            <w:r>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94CA5" id="Rectangle 4" o:spid="_x0000_s1026" style="position:absolute;left:0;text-align:left;margin-left:-24.75pt;margin-top:83.5pt;width:111.3pt;height:30.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" strokeweight="5pt">
                <v:stroke linestyle="thickThin"/>
                <v:shadow color="#868686"/>
                <v:textbox>
                  <w:txbxContent>
                    <w:p w14:paraId="1A5E3BEC" w14:textId="77777777" w:rsidR="00760583" w:rsidRDefault="00760583" w:rsidP="00760583">
                      <w:pPr>
                        <w:jc w:val="center"/>
                        <w:rPr>
                          <w:b/>
                          <w:bCs/>
                        </w:rPr>
                      </w:pPr>
                      <w:r>
                        <w:rPr>
                          <w:b/>
                          <w:bCs/>
                        </w:rPr>
                        <w:t>DỰ THẢO</w:t>
                      </w:r>
                    </w:p>
                  </w:txbxContent>
                </v:textbox>
              </v:rect>
            </w:pict>
          </mc:Fallback>
        </mc:AlternateContent>
      </w:r>
      <w:r w:rsidR="00AC40CF" w:rsidRPr="005D3F60">
        <w:tab/>
      </w:r>
    </w:p>
    <w:p w14:paraId="5A313931" w14:textId="5F160B9E" w:rsidR="003218CF" w:rsidRPr="00643E91" w:rsidRDefault="00FE1C5C" w:rsidP="0033425E">
      <w:pPr>
        <w:spacing w:after="120"/>
        <w:ind w:right="57"/>
        <w:jc w:val="center"/>
        <w:rPr>
          <w:b/>
          <w:sz w:val="28"/>
          <w:szCs w:val="28"/>
        </w:rPr>
      </w:pPr>
      <w:r w:rsidRPr="00643E91">
        <w:rPr>
          <w:b/>
          <w:sz w:val="28"/>
          <w:szCs w:val="28"/>
        </w:rPr>
        <w:t>TỜ TRÌNH</w:t>
      </w:r>
    </w:p>
    <w:p w14:paraId="22AC4E86" w14:textId="316DCBD0" w:rsidR="00876A41" w:rsidRPr="00AF2A28" w:rsidRDefault="0033425E" w:rsidP="0033425E">
      <w:pPr>
        <w:spacing w:after="300"/>
        <w:jc w:val="center"/>
        <w:rPr>
          <w:b/>
          <w:spacing w:val="-2"/>
          <w:sz w:val="28"/>
          <w:szCs w:val="28"/>
        </w:rPr>
      </w:pPr>
      <w:bookmarkStart w:id="0" w:name="_Hlk208409516"/>
      <w:r w:rsidRPr="00AF2A28">
        <w:rPr>
          <w:noProof/>
          <w:spacing w:val="-2"/>
          <w:sz w:val="28"/>
          <w:szCs w:val="28"/>
        </w:rPr>
        <mc:AlternateContent>
          <mc:Choice Requires="wps">
            <w:drawing>
              <wp:anchor distT="4294967295" distB="4294967295" distL="114300" distR="114300" simplePos="0" relativeHeight="251659264" behindDoc="0" locked="0" layoutInCell="1" allowOverlap="1" wp14:anchorId="521A2FD3" wp14:editId="166A9F70">
                <wp:simplePos x="0" y="0"/>
                <wp:positionH relativeFrom="margin">
                  <wp:posOffset>2038985</wp:posOffset>
                </wp:positionH>
                <wp:positionV relativeFrom="paragraph">
                  <wp:posOffset>1071880</wp:posOffset>
                </wp:positionV>
                <wp:extent cx="1691005"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9FE2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60.55pt,84.4pt" to="293.7pt,8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">
                <w10:wrap anchorx="margin"/>
              </v:line>
            </w:pict>
          </mc:Fallback>
        </mc:AlternateContent>
      </w:r>
      <w:r w:rsidR="00513273" w:rsidRPr="00AF2A28">
        <w:rPr>
          <w:b/>
          <w:spacing w:val="-2"/>
          <w:sz w:val="28"/>
          <w:szCs w:val="28"/>
        </w:rPr>
        <w:t xml:space="preserve">Dự thảo </w:t>
      </w:r>
      <w:bookmarkEnd w:id="0"/>
      <w:r w:rsidR="00AF2A28" w:rsidRPr="00AF2A28">
        <w:rPr>
          <w:b/>
          <w:spacing w:val="-2"/>
          <w:sz w:val="28"/>
          <w:szCs w:val="28"/>
        </w:rPr>
        <w:t>Thông tư công bố vùng nước cảng biển, khu vực hàng hải thuộc địa phận tỉnh Quảng Ngãi và khu vực quản lý của Cảng vụ Hàng hải Quảng Ngãi (thay thế Thông tư số 37/2019/TT-BGTVT ngày 03/10/2019</w:t>
      </w:r>
      <w:r w:rsidR="00E03E98">
        <w:rPr>
          <w:b/>
          <w:spacing w:val="-2"/>
          <w:sz w:val="28"/>
          <w:szCs w:val="28"/>
        </w:rPr>
        <w:t xml:space="preserve"> của Bộ trưởng Bộ Giao thông vận tải</w:t>
      </w:r>
      <w:r w:rsidR="00AF2A28" w:rsidRPr="00AF2A28">
        <w:rPr>
          <w:b/>
          <w:spacing w:val="-2"/>
          <w:sz w:val="28"/>
          <w:szCs w:val="28"/>
        </w:rPr>
        <w:t xml:space="preserve"> công bố vùng nước cảng biển thuộc địa phận tỉnh Quảng Ngãi và khu vực quản lý của Cảng vụ Hàng hải Quảng Ngãi)</w:t>
      </w:r>
    </w:p>
    <w:p w14:paraId="7E6BB1A3" w14:textId="77777777" w:rsidR="002721AA" w:rsidRPr="00643E91" w:rsidRDefault="002721AA" w:rsidP="002721AA">
      <w:pPr>
        <w:spacing w:before="120" w:after="200" w:line="360" w:lineRule="atLeast"/>
        <w:jc w:val="center"/>
        <w:rPr>
          <w:sz w:val="28"/>
          <w:szCs w:val="28"/>
        </w:rPr>
      </w:pPr>
      <w:r w:rsidRPr="00643E91">
        <w:rPr>
          <w:sz w:val="28"/>
          <w:szCs w:val="28"/>
        </w:rPr>
        <w:t xml:space="preserve">Kính gửi: </w:t>
      </w:r>
      <w:r w:rsidRPr="00B90C81">
        <w:rPr>
          <w:sz w:val="28"/>
          <w:szCs w:val="28"/>
        </w:rPr>
        <w:t>Bộ trưởng Bộ Xây dựng</w:t>
      </w:r>
    </w:p>
    <w:p w14:paraId="48D6BADC" w14:textId="331F7778" w:rsidR="00A53037" w:rsidRPr="003001EB" w:rsidRDefault="00A53037" w:rsidP="00A26847">
      <w:pPr>
        <w:pStyle w:val="NormalWeb"/>
        <w:spacing w:before="60" w:beforeAutospacing="0" w:after="120" w:afterAutospacing="0" w:line="288" w:lineRule="auto"/>
        <w:ind w:right="40"/>
        <w:jc w:val="both"/>
        <w:rPr>
          <w:spacing w:val="-2"/>
          <w:sz w:val="28"/>
          <w:szCs w:val="28"/>
        </w:rPr>
      </w:pPr>
      <w:r w:rsidRPr="004E4528">
        <w:rPr>
          <w:i/>
          <w:spacing w:val="-2"/>
          <w:sz w:val="28"/>
          <w:szCs w:val="28"/>
        </w:rPr>
        <w:tab/>
      </w:r>
      <w:r w:rsidR="00043BA6" w:rsidRPr="003001EB">
        <w:rPr>
          <w:spacing w:val="-2"/>
          <w:sz w:val="28"/>
          <w:szCs w:val="28"/>
        </w:rPr>
        <w:t xml:space="preserve">Thực hiện quy định </w:t>
      </w:r>
      <w:r w:rsidR="00EB6782" w:rsidRPr="003001EB">
        <w:rPr>
          <w:spacing w:val="-2"/>
          <w:sz w:val="28"/>
          <w:szCs w:val="28"/>
        </w:rPr>
        <w:t xml:space="preserve">của </w:t>
      </w:r>
      <w:r w:rsidR="00043BA6" w:rsidRPr="003001EB">
        <w:rPr>
          <w:spacing w:val="-2"/>
          <w:sz w:val="28"/>
          <w:szCs w:val="28"/>
        </w:rPr>
        <w:t>Luật Ban hành văn bản quy phạm pháp luật</w:t>
      </w:r>
      <w:r w:rsidR="0033425E" w:rsidRPr="003001EB">
        <w:rPr>
          <w:spacing w:val="-2"/>
          <w:sz w:val="28"/>
          <w:szCs w:val="28"/>
        </w:rPr>
        <w:t xml:space="preserve"> năm</w:t>
      </w:r>
      <w:r w:rsidR="00043BA6" w:rsidRPr="003001EB">
        <w:rPr>
          <w:spacing w:val="-2"/>
          <w:sz w:val="28"/>
          <w:szCs w:val="28"/>
        </w:rPr>
        <w:t xml:space="preserve"> 2025</w:t>
      </w:r>
      <w:r w:rsidR="00AF778D" w:rsidRPr="003001EB">
        <w:rPr>
          <w:spacing w:val="-2"/>
          <w:sz w:val="28"/>
          <w:szCs w:val="28"/>
        </w:rPr>
        <w:t>, Cục Hàng hải và Đường thủy Việt Nam kính trình</w:t>
      </w:r>
      <w:r w:rsidR="009D3118">
        <w:rPr>
          <w:spacing w:val="-2"/>
          <w:sz w:val="28"/>
          <w:szCs w:val="28"/>
        </w:rPr>
        <w:t xml:space="preserve"> Bộ trưởng</w:t>
      </w:r>
      <w:r w:rsidR="00AF778D" w:rsidRPr="003001EB">
        <w:rPr>
          <w:spacing w:val="-2"/>
          <w:sz w:val="28"/>
          <w:szCs w:val="28"/>
        </w:rPr>
        <w:t xml:space="preserve"> Bộ Xây dựng dự thảo </w:t>
      </w:r>
      <w:r w:rsidR="00A46ACF" w:rsidRPr="00A46ACF">
        <w:rPr>
          <w:spacing w:val="-2"/>
          <w:sz w:val="28"/>
          <w:szCs w:val="28"/>
        </w:rPr>
        <w:t>Thông tư công bố vùng nước cảng biển, khu vực hàng hải thuộc địa phận tỉnh Quảng Ngãi và khu vực quản lý của Cảng vụ Hàng hải Quảng Ngãi</w:t>
      </w:r>
      <w:r w:rsidR="004923F9" w:rsidRPr="003001EB">
        <w:rPr>
          <w:spacing w:val="-2"/>
          <w:sz w:val="28"/>
          <w:szCs w:val="28"/>
        </w:rPr>
        <w:t xml:space="preserve"> (sau đây gọi tắt là dự thảo Thông tư)</w:t>
      </w:r>
      <w:r w:rsidR="00AF778D" w:rsidRPr="003001EB">
        <w:rPr>
          <w:spacing w:val="-2"/>
          <w:sz w:val="28"/>
          <w:szCs w:val="28"/>
        </w:rPr>
        <w:t xml:space="preserve"> </w:t>
      </w:r>
      <w:r w:rsidR="00043BA6" w:rsidRPr="003001EB">
        <w:rPr>
          <w:spacing w:val="-2"/>
          <w:sz w:val="28"/>
          <w:szCs w:val="28"/>
        </w:rPr>
        <w:t>như sau:</w:t>
      </w:r>
    </w:p>
    <w:p w14:paraId="1CF61037" w14:textId="649A1BE0" w:rsidR="00A53037" w:rsidRPr="003001EB" w:rsidRDefault="00043BA6" w:rsidP="00A26847">
      <w:pPr>
        <w:pStyle w:val="NormalWeb"/>
        <w:spacing w:before="60" w:beforeAutospacing="0" w:after="120" w:afterAutospacing="0" w:line="288" w:lineRule="auto"/>
        <w:ind w:right="40" w:firstLine="720"/>
        <w:jc w:val="both"/>
        <w:rPr>
          <w:b/>
          <w:i/>
          <w:sz w:val="28"/>
          <w:szCs w:val="28"/>
        </w:rPr>
      </w:pPr>
      <w:r w:rsidRPr="003001EB">
        <w:rPr>
          <w:b/>
          <w:sz w:val="28"/>
          <w:szCs w:val="28"/>
        </w:rPr>
        <w:t>I. SỰ CẦN THIẾT BAN HÀNH THÔNG TƯ</w:t>
      </w:r>
    </w:p>
    <w:p w14:paraId="487FAD9B" w14:textId="25676168" w:rsidR="00043BA6" w:rsidRPr="003001EB" w:rsidRDefault="00043BA6" w:rsidP="00A26847">
      <w:pPr>
        <w:pStyle w:val="NormalWeb"/>
        <w:spacing w:before="60" w:beforeAutospacing="0" w:after="120" w:afterAutospacing="0" w:line="288" w:lineRule="auto"/>
        <w:ind w:right="40" w:firstLine="720"/>
        <w:jc w:val="both"/>
        <w:rPr>
          <w:b/>
          <w:iCs/>
          <w:sz w:val="28"/>
          <w:szCs w:val="28"/>
        </w:rPr>
      </w:pPr>
      <w:r w:rsidRPr="003001EB">
        <w:rPr>
          <w:b/>
          <w:iCs/>
          <w:sz w:val="28"/>
          <w:szCs w:val="28"/>
        </w:rPr>
        <w:t>1. Cơ sở</w:t>
      </w:r>
      <w:r w:rsidR="00AF778D" w:rsidRPr="003001EB">
        <w:rPr>
          <w:b/>
          <w:iCs/>
          <w:sz w:val="28"/>
          <w:szCs w:val="28"/>
        </w:rPr>
        <w:t xml:space="preserve"> chính trị,</w:t>
      </w:r>
      <w:r w:rsidRPr="003001EB">
        <w:rPr>
          <w:b/>
          <w:iCs/>
          <w:sz w:val="28"/>
          <w:szCs w:val="28"/>
        </w:rPr>
        <w:t xml:space="preserve"> pháp lý</w:t>
      </w:r>
    </w:p>
    <w:p w14:paraId="6CEF1B98" w14:textId="103D771C" w:rsidR="00213BD7" w:rsidRPr="00DA7A3A" w:rsidRDefault="00213BD7" w:rsidP="00A26847">
      <w:pPr>
        <w:pStyle w:val="NormalWeb"/>
        <w:spacing w:before="60" w:beforeAutospacing="0" w:after="120" w:afterAutospacing="0" w:line="288" w:lineRule="auto"/>
        <w:ind w:right="40" w:firstLine="720"/>
        <w:jc w:val="both"/>
        <w:rPr>
          <w:b/>
          <w:i/>
          <w:iCs/>
          <w:sz w:val="28"/>
          <w:szCs w:val="28"/>
        </w:rPr>
      </w:pPr>
      <w:r w:rsidRPr="00DA7A3A">
        <w:rPr>
          <w:b/>
          <w:i/>
          <w:iCs/>
          <w:sz w:val="28"/>
          <w:szCs w:val="28"/>
        </w:rPr>
        <w:t>1.1. Cơ sở chính trị</w:t>
      </w:r>
    </w:p>
    <w:p w14:paraId="26022047" w14:textId="77777777" w:rsidR="00213BD7" w:rsidRPr="00DA7A3A" w:rsidRDefault="00213BD7" w:rsidP="00A26847">
      <w:pPr>
        <w:shd w:val="clear" w:color="auto" w:fill="FFFFFF"/>
        <w:spacing w:before="60" w:after="120" w:line="288" w:lineRule="auto"/>
        <w:ind w:firstLine="720"/>
        <w:jc w:val="both"/>
        <w:rPr>
          <w:bCs/>
          <w:iCs/>
          <w:sz w:val="28"/>
          <w:szCs w:val="28"/>
        </w:rPr>
      </w:pPr>
      <w:bookmarkStart w:id="1" w:name="_Hlk213937327"/>
      <w:r w:rsidRPr="00DA7A3A">
        <w:rPr>
          <w:bCs/>
          <w:iCs/>
          <w:sz w:val="28"/>
          <w:szCs w:val="28"/>
        </w:rPr>
        <w:t>Dự thảo Thông tư được xây dựng trên cơ sở quán triệt và thể chế hóa đầy đủ các chủ trương, đường lối của Đảng, chính sách của Nhà nước về kiểm soát quyền lực, phòng, chống tham nhũng, tiêu cực, bảo đảm tính công khai, minh bạch trong công tác xây dựng pháp luật:</w:t>
      </w:r>
    </w:p>
    <w:p w14:paraId="3A9D1431" w14:textId="77777777" w:rsidR="00213BD7" w:rsidRPr="00DA7A3A" w:rsidRDefault="00213BD7" w:rsidP="00A26847">
      <w:pPr>
        <w:shd w:val="clear" w:color="auto" w:fill="FFFFFF"/>
        <w:spacing w:before="60" w:after="120" w:line="288" w:lineRule="auto"/>
        <w:ind w:firstLine="720"/>
        <w:jc w:val="both"/>
        <w:rPr>
          <w:bCs/>
          <w:iCs/>
          <w:sz w:val="28"/>
          <w:szCs w:val="28"/>
        </w:rPr>
      </w:pPr>
      <w:r w:rsidRPr="00DA7A3A">
        <w:rPr>
          <w:bCs/>
          <w:iCs/>
          <w:sz w:val="28"/>
          <w:szCs w:val="28"/>
        </w:rPr>
        <w:t>- Quy định số 178-QĐ/TW ngày 27/6/2024 của Bộ Chính trị quy định về kiểm soát quyền lực, phòng, chống tham nhũng, tiêu cực trong công tác xây dựng pháp luật, yêu cầu việc ban hành văn bản phải tuân thủ nghiêm các quy trình, bảo đảm tính minh bạch, khách quan, loại trừ nguy cơ lợi ích nhóm, cục bộ.</w:t>
      </w:r>
    </w:p>
    <w:p w14:paraId="371C71D2" w14:textId="77777777" w:rsidR="00213BD7" w:rsidRPr="00DA7A3A" w:rsidRDefault="00213BD7" w:rsidP="00A26847">
      <w:pPr>
        <w:shd w:val="clear" w:color="auto" w:fill="FFFFFF"/>
        <w:spacing w:before="60" w:after="120" w:line="288" w:lineRule="auto"/>
        <w:ind w:firstLine="720"/>
        <w:jc w:val="both"/>
        <w:rPr>
          <w:bCs/>
          <w:iCs/>
          <w:sz w:val="28"/>
          <w:szCs w:val="28"/>
        </w:rPr>
      </w:pPr>
      <w:r w:rsidRPr="00DA7A3A">
        <w:rPr>
          <w:bCs/>
          <w:iCs/>
          <w:sz w:val="28"/>
          <w:szCs w:val="28"/>
        </w:rPr>
        <w:t>- Nghị quyết số 110/2023/QH15 ngày 29/11/2023 của Quốc hội khóa XV về kỳ họp thứ 6, nhấn mạnh yêu cầu nâng cao chất lượng xây dựng và hoàn thiện hệ thống pháp luật, tăng cường giám sát, bảo đảm tính khả thi và hiệu quả của văn bản quy phạm pháp luật.</w:t>
      </w:r>
    </w:p>
    <w:p w14:paraId="59474CD8" w14:textId="77777777" w:rsidR="00213BD7" w:rsidRPr="00DA7A3A" w:rsidRDefault="00213BD7" w:rsidP="00A26847">
      <w:pPr>
        <w:shd w:val="clear" w:color="auto" w:fill="FFFFFF"/>
        <w:spacing w:before="60" w:after="120" w:line="288" w:lineRule="auto"/>
        <w:ind w:firstLine="720"/>
        <w:jc w:val="both"/>
        <w:rPr>
          <w:bCs/>
          <w:iCs/>
          <w:sz w:val="28"/>
          <w:szCs w:val="28"/>
        </w:rPr>
      </w:pPr>
      <w:r w:rsidRPr="00DA7A3A">
        <w:rPr>
          <w:bCs/>
          <w:iCs/>
          <w:sz w:val="28"/>
          <w:szCs w:val="28"/>
        </w:rPr>
        <w:t xml:space="preserve">- Nghị quyết số 126/NQ-CP ngày 14/8/2023 của Chính phủ về một số giải pháp nâng cao chất lượng công tác xây dựng, hoàn thiện hệ thống pháp luật và </w:t>
      </w:r>
      <w:r w:rsidRPr="00DA7A3A">
        <w:rPr>
          <w:bCs/>
          <w:iCs/>
          <w:sz w:val="28"/>
          <w:szCs w:val="28"/>
        </w:rPr>
        <w:lastRenderedPageBreak/>
        <w:t>tổ chức thi hành pháp luật nhằm ngăn ngừa tình trạng tham nhũng, lợi ích nhóm, lợi ích cục bộ trong quá trình ban hành văn bản.</w:t>
      </w:r>
      <w:bookmarkEnd w:id="1"/>
    </w:p>
    <w:p w14:paraId="210F255F" w14:textId="392D6230" w:rsidR="00213BD7" w:rsidRPr="00612D55" w:rsidRDefault="00213BD7" w:rsidP="00A26847">
      <w:pPr>
        <w:pStyle w:val="NormalWeb"/>
        <w:spacing w:before="60" w:beforeAutospacing="0" w:after="120" w:afterAutospacing="0" w:line="288" w:lineRule="auto"/>
        <w:ind w:right="40" w:firstLine="720"/>
        <w:jc w:val="both"/>
        <w:rPr>
          <w:b/>
          <w:i/>
          <w:sz w:val="28"/>
          <w:szCs w:val="28"/>
        </w:rPr>
      </w:pPr>
      <w:r w:rsidRPr="00612D55">
        <w:rPr>
          <w:b/>
          <w:i/>
          <w:sz w:val="28"/>
          <w:szCs w:val="28"/>
        </w:rPr>
        <w:t>1.2. Cơ sở pháp lý</w:t>
      </w:r>
    </w:p>
    <w:p w14:paraId="7631F99A" w14:textId="77777777" w:rsidR="00213BD7" w:rsidRPr="00DA7A3A" w:rsidRDefault="00213BD7" w:rsidP="00A26847">
      <w:pPr>
        <w:shd w:val="clear" w:color="auto" w:fill="FFFFFF"/>
        <w:spacing w:before="60" w:after="120" w:line="288" w:lineRule="auto"/>
        <w:ind w:firstLine="720"/>
        <w:jc w:val="both"/>
        <w:rPr>
          <w:bCs/>
          <w:iCs/>
          <w:sz w:val="28"/>
          <w:szCs w:val="28"/>
        </w:rPr>
      </w:pPr>
      <w:bookmarkStart w:id="2" w:name="_Hlk213937345"/>
      <w:r w:rsidRPr="00DA7A3A">
        <w:rPr>
          <w:bCs/>
          <w:iCs/>
          <w:sz w:val="28"/>
          <w:szCs w:val="28"/>
        </w:rPr>
        <w:t>Việc xây dựng dự thảo Thông tư tuân thủ đầy đủ các quy định của pháp luật hiện hành:</w:t>
      </w:r>
    </w:p>
    <w:p w14:paraId="1A54F95F" w14:textId="0C79BB61" w:rsidR="003A2B29" w:rsidRPr="00DA7A3A" w:rsidRDefault="003A2B29" w:rsidP="00A26847">
      <w:pPr>
        <w:pStyle w:val="NormalWeb"/>
        <w:spacing w:before="60" w:beforeAutospacing="0" w:after="120" w:afterAutospacing="0" w:line="288" w:lineRule="auto"/>
        <w:ind w:right="40" w:firstLine="720"/>
        <w:jc w:val="both"/>
        <w:rPr>
          <w:iCs/>
          <w:sz w:val="28"/>
          <w:szCs w:val="28"/>
        </w:rPr>
      </w:pPr>
      <w:r w:rsidRPr="00DA7A3A">
        <w:rPr>
          <w:iCs/>
          <w:sz w:val="28"/>
          <w:szCs w:val="28"/>
        </w:rPr>
        <w:t xml:space="preserve">- Căn cứ Bộ </w:t>
      </w:r>
      <w:r w:rsidR="0033425E" w:rsidRPr="00DA7A3A">
        <w:rPr>
          <w:iCs/>
          <w:sz w:val="28"/>
          <w:szCs w:val="28"/>
        </w:rPr>
        <w:t>l</w:t>
      </w:r>
      <w:r w:rsidRPr="00DA7A3A">
        <w:rPr>
          <w:iCs/>
          <w:sz w:val="28"/>
          <w:szCs w:val="28"/>
        </w:rPr>
        <w:t xml:space="preserve">uật Hàng hải Việt Nam </w:t>
      </w:r>
      <w:r w:rsidR="004A69D7" w:rsidRPr="00DA7A3A">
        <w:rPr>
          <w:iCs/>
          <w:sz w:val="28"/>
          <w:szCs w:val="28"/>
        </w:rPr>
        <w:t>ngày 25</w:t>
      </w:r>
      <w:r w:rsidR="008E74D4" w:rsidRPr="00DA7A3A">
        <w:rPr>
          <w:iCs/>
          <w:sz w:val="28"/>
          <w:szCs w:val="28"/>
        </w:rPr>
        <w:t>/</w:t>
      </w:r>
      <w:r w:rsidR="004A69D7" w:rsidRPr="00DA7A3A">
        <w:rPr>
          <w:iCs/>
          <w:sz w:val="28"/>
          <w:szCs w:val="28"/>
        </w:rPr>
        <w:t>11</w:t>
      </w:r>
      <w:r w:rsidR="008E74D4" w:rsidRPr="00DA7A3A">
        <w:rPr>
          <w:iCs/>
          <w:sz w:val="28"/>
          <w:szCs w:val="28"/>
        </w:rPr>
        <w:t>/</w:t>
      </w:r>
      <w:r w:rsidR="004A69D7" w:rsidRPr="00DA7A3A">
        <w:rPr>
          <w:iCs/>
          <w:sz w:val="28"/>
          <w:szCs w:val="28"/>
        </w:rPr>
        <w:t>2015;</w:t>
      </w:r>
    </w:p>
    <w:p w14:paraId="3A7136E1" w14:textId="24414A5D" w:rsidR="00765A8D" w:rsidRDefault="00765A8D" w:rsidP="00A26847">
      <w:pPr>
        <w:pStyle w:val="NormalWeb"/>
        <w:spacing w:before="60" w:beforeAutospacing="0" w:after="120" w:afterAutospacing="0" w:line="288" w:lineRule="auto"/>
        <w:ind w:right="40" w:firstLine="720"/>
        <w:jc w:val="both"/>
        <w:rPr>
          <w:bCs/>
          <w:iCs/>
          <w:sz w:val="28"/>
          <w:szCs w:val="28"/>
        </w:rPr>
      </w:pPr>
      <w:r w:rsidRPr="00765A8D">
        <w:rPr>
          <w:bCs/>
          <w:iCs/>
          <w:sz w:val="28"/>
          <w:szCs w:val="28"/>
        </w:rPr>
        <w:t>- Căn cứ Luật Ban hành văn bản quy phạm pháp luật năm 2025 và các văn bản hướng dẫn thi hành Nghị định số 78/2025/NĐ-CP ngày 01/4/2025 của Chính phủ được sửa đổi, bổ sung bởi Nghị định số 187/2025/NĐ-CP ngày 01/7/2025</w:t>
      </w:r>
      <w:r>
        <w:rPr>
          <w:bCs/>
          <w:iCs/>
          <w:sz w:val="28"/>
          <w:szCs w:val="28"/>
        </w:rPr>
        <w:t>;</w:t>
      </w:r>
    </w:p>
    <w:p w14:paraId="271291DE" w14:textId="42B525A0" w:rsidR="004A69D7" w:rsidRPr="00DA7A3A" w:rsidRDefault="004A69D7" w:rsidP="00A26847">
      <w:pPr>
        <w:pStyle w:val="NormalWeb"/>
        <w:spacing w:before="60" w:beforeAutospacing="0" w:after="120" w:afterAutospacing="0" w:line="288" w:lineRule="auto"/>
        <w:ind w:right="40" w:firstLine="720"/>
        <w:jc w:val="both"/>
        <w:rPr>
          <w:iCs/>
          <w:sz w:val="28"/>
          <w:szCs w:val="28"/>
        </w:rPr>
      </w:pPr>
      <w:r w:rsidRPr="00DA7A3A">
        <w:rPr>
          <w:iCs/>
          <w:sz w:val="28"/>
          <w:szCs w:val="28"/>
        </w:rPr>
        <w:t>- Căn cứ Nghị định số 58/2017/NĐ-CP ngày 10</w:t>
      </w:r>
      <w:r w:rsidR="008E74D4" w:rsidRPr="00DA7A3A">
        <w:rPr>
          <w:iCs/>
          <w:sz w:val="28"/>
          <w:szCs w:val="28"/>
        </w:rPr>
        <w:t>/</w:t>
      </w:r>
      <w:r w:rsidRPr="00DA7A3A">
        <w:rPr>
          <w:iCs/>
          <w:sz w:val="28"/>
          <w:szCs w:val="28"/>
        </w:rPr>
        <w:t>5</w:t>
      </w:r>
      <w:r w:rsidR="008E74D4" w:rsidRPr="00DA7A3A">
        <w:rPr>
          <w:iCs/>
          <w:sz w:val="28"/>
          <w:szCs w:val="28"/>
        </w:rPr>
        <w:t>/</w:t>
      </w:r>
      <w:r w:rsidRPr="00DA7A3A">
        <w:rPr>
          <w:iCs/>
          <w:sz w:val="28"/>
          <w:szCs w:val="28"/>
        </w:rPr>
        <w:t>2017 của Chính phủ quy định chi tiết một số điều của Bộ luật Hàng hải Việt Nam về quản lý hoạt động hàng hải và các Nghị định sửa đổi, bổ sung;</w:t>
      </w:r>
    </w:p>
    <w:p w14:paraId="5324F04A" w14:textId="04AFA6F0" w:rsidR="00B341B4" w:rsidRDefault="00B341B4" w:rsidP="00765A8D">
      <w:pPr>
        <w:pStyle w:val="NormalWeb"/>
        <w:spacing w:before="60" w:beforeAutospacing="0" w:after="120" w:afterAutospacing="0" w:line="288" w:lineRule="auto"/>
        <w:ind w:right="40" w:firstLine="720"/>
        <w:jc w:val="both"/>
        <w:rPr>
          <w:iCs/>
          <w:sz w:val="28"/>
          <w:szCs w:val="28"/>
        </w:rPr>
      </w:pPr>
      <w:r w:rsidRPr="00B341B4">
        <w:rPr>
          <w:iCs/>
          <w:sz w:val="28"/>
          <w:szCs w:val="28"/>
        </w:rPr>
        <w:t>- Căn cứ Thông tư số 18/2025/TT-BXD ngày 30/6/2025 của Bộ trưởng Bộ Xây dựng quy định về tổ chức và hoạt động của Cảng vụ hàng hải, Cảng vụ đường thủy nội địa;</w:t>
      </w:r>
    </w:p>
    <w:p w14:paraId="57697E09" w14:textId="6746DD16" w:rsidR="00765A8D" w:rsidRDefault="00765A8D" w:rsidP="00765A8D">
      <w:pPr>
        <w:pStyle w:val="NormalWeb"/>
        <w:spacing w:before="60" w:beforeAutospacing="0" w:after="120" w:afterAutospacing="0" w:line="288" w:lineRule="auto"/>
        <w:ind w:right="40" w:firstLine="720"/>
        <w:jc w:val="both"/>
        <w:rPr>
          <w:iCs/>
          <w:sz w:val="28"/>
          <w:szCs w:val="28"/>
        </w:rPr>
      </w:pPr>
      <w:r w:rsidRPr="00765A8D">
        <w:rPr>
          <w:iCs/>
          <w:sz w:val="28"/>
          <w:szCs w:val="28"/>
        </w:rPr>
        <w:t xml:space="preserve">- Căn cứ </w:t>
      </w:r>
      <w:r w:rsidR="0086586D" w:rsidRPr="0086586D">
        <w:rPr>
          <w:iCs/>
          <w:sz w:val="28"/>
          <w:szCs w:val="28"/>
        </w:rPr>
        <w:t>Quyết định số 1078/QĐ-BXD ngày 29/6/2026 của</w:t>
      </w:r>
      <w:r w:rsidR="00FE4699">
        <w:rPr>
          <w:iCs/>
          <w:sz w:val="28"/>
          <w:szCs w:val="28"/>
        </w:rPr>
        <w:t xml:space="preserve"> Bộ trưởng</w:t>
      </w:r>
      <w:r w:rsidR="0086586D" w:rsidRPr="0086586D">
        <w:rPr>
          <w:iCs/>
          <w:sz w:val="28"/>
          <w:szCs w:val="28"/>
        </w:rPr>
        <w:t xml:space="preserve"> Bộ Xây dựng về việc điều chỉnh, bổ sung Chương trình xây dựng văn bản quy phạm pháp luật năm 2026 của Bộ Xây dựng</w:t>
      </w:r>
      <w:r w:rsidRPr="00765A8D">
        <w:rPr>
          <w:iCs/>
          <w:sz w:val="28"/>
          <w:szCs w:val="28"/>
        </w:rPr>
        <w:t>;</w:t>
      </w:r>
    </w:p>
    <w:p w14:paraId="5FF64428" w14:textId="12CA9815" w:rsidR="004450D0" w:rsidRPr="00DA7A3A" w:rsidRDefault="004450D0" w:rsidP="00A26847">
      <w:pPr>
        <w:pStyle w:val="NormalWeb"/>
        <w:spacing w:before="60" w:beforeAutospacing="0" w:after="120" w:afterAutospacing="0" w:line="288" w:lineRule="auto"/>
        <w:ind w:right="40" w:firstLine="720"/>
        <w:jc w:val="both"/>
        <w:rPr>
          <w:iCs/>
          <w:sz w:val="28"/>
          <w:szCs w:val="28"/>
        </w:rPr>
      </w:pPr>
      <w:r w:rsidRPr="00DA7A3A">
        <w:rPr>
          <w:iCs/>
          <w:sz w:val="28"/>
          <w:szCs w:val="28"/>
        </w:rPr>
        <w:t>- Căn cứ Quyết định số 08/QĐ-BXD ngày 01/3/2025 của Bộ trưởng Bộ Xây dựng quy định chức năng, nhiệm vụ, quyền hạn và cơ cấu tổ chức của Cục Hàng hải và Đường thủy Việt Nam</w:t>
      </w:r>
      <w:r w:rsidR="00443297">
        <w:rPr>
          <w:iCs/>
          <w:sz w:val="28"/>
          <w:szCs w:val="28"/>
        </w:rPr>
        <w:t xml:space="preserve"> </w:t>
      </w:r>
      <w:r w:rsidR="00443297" w:rsidRPr="00443297">
        <w:rPr>
          <w:iCs/>
          <w:sz w:val="28"/>
          <w:szCs w:val="28"/>
        </w:rPr>
        <w:t>được sửa đổi, bổ sung bởi Quyết định số 152/QĐ-BXD ngày 03/02/2026 của Bộ trưởng Bộ Xây dựng</w:t>
      </w:r>
      <w:r w:rsidRPr="00DA7A3A">
        <w:rPr>
          <w:iCs/>
          <w:sz w:val="28"/>
          <w:szCs w:val="28"/>
        </w:rPr>
        <w:t>;</w:t>
      </w:r>
    </w:p>
    <w:p w14:paraId="46CD0173" w14:textId="29EFFCEB" w:rsidR="008E0E68" w:rsidRPr="00DA7A3A" w:rsidRDefault="00427BF9" w:rsidP="00A26847">
      <w:pPr>
        <w:pStyle w:val="NormalWeb"/>
        <w:spacing w:before="60" w:beforeAutospacing="0" w:after="120" w:afterAutospacing="0" w:line="288" w:lineRule="auto"/>
        <w:ind w:right="40" w:firstLine="720"/>
        <w:jc w:val="both"/>
        <w:rPr>
          <w:iCs/>
          <w:sz w:val="28"/>
          <w:szCs w:val="28"/>
        </w:rPr>
      </w:pPr>
      <w:r w:rsidRPr="00DA7A3A">
        <w:rPr>
          <w:iCs/>
          <w:sz w:val="28"/>
          <w:szCs w:val="28"/>
        </w:rPr>
        <w:t xml:space="preserve">- </w:t>
      </w:r>
      <w:r w:rsidR="008E0E68" w:rsidRPr="00DA7A3A">
        <w:rPr>
          <w:iCs/>
          <w:sz w:val="28"/>
          <w:szCs w:val="28"/>
        </w:rPr>
        <w:t>Căn cứ Quyết định số 1579/QĐ-TTg ngày 22/09/2021 của Thủ tướng Chính phủ về phê duyệt quy hoạch tổng thể phát triển hệ thống cảng biển Việt Nam thời kỳ 2021-2030, tầm nhìn đến năm 2050, được phê duyệt điều chỉnh tại Quyết định số 442/QĐ-TTg ngày 22/5/2024;</w:t>
      </w:r>
    </w:p>
    <w:p w14:paraId="1C4C4926" w14:textId="77777777" w:rsidR="00213BD7" w:rsidRPr="00DA7A3A" w:rsidRDefault="00427BF9" w:rsidP="00A26847">
      <w:pPr>
        <w:pStyle w:val="NormalWeb"/>
        <w:spacing w:before="60" w:beforeAutospacing="0" w:after="120" w:afterAutospacing="0" w:line="288" w:lineRule="auto"/>
        <w:ind w:right="40" w:firstLine="720"/>
        <w:jc w:val="both"/>
        <w:rPr>
          <w:iCs/>
          <w:sz w:val="28"/>
          <w:szCs w:val="28"/>
        </w:rPr>
      </w:pPr>
      <w:r w:rsidRPr="00DA7A3A">
        <w:rPr>
          <w:iCs/>
          <w:sz w:val="28"/>
          <w:szCs w:val="28"/>
        </w:rPr>
        <w:t xml:space="preserve">- </w:t>
      </w:r>
      <w:r w:rsidR="007068FE" w:rsidRPr="00DA7A3A">
        <w:rPr>
          <w:iCs/>
          <w:sz w:val="28"/>
          <w:szCs w:val="28"/>
        </w:rPr>
        <w:t>Căn cứ Quyết định số 140/QĐ-TTg ngày 16/01/2025 của Thủ tướng Chính phủ phê duyệt Quy hoạch chi tiết nhóm cảng biển, bến cảng, cầu cảng, bến phao, khu nước, vùng nước thời kỳ 2021-2030, tầm nhìn đến năm 2050;</w:t>
      </w:r>
    </w:p>
    <w:p w14:paraId="2026D21E" w14:textId="2B6D78C7" w:rsidR="008E74D4" w:rsidRPr="00DA7A3A" w:rsidRDefault="008E74D4" w:rsidP="00A26847">
      <w:pPr>
        <w:pStyle w:val="NormalWeb"/>
        <w:spacing w:before="60" w:beforeAutospacing="0" w:after="120" w:afterAutospacing="0" w:line="288" w:lineRule="auto"/>
        <w:ind w:right="40" w:firstLine="720"/>
        <w:jc w:val="both"/>
        <w:rPr>
          <w:iCs/>
          <w:sz w:val="28"/>
          <w:szCs w:val="28"/>
        </w:rPr>
      </w:pPr>
      <w:r w:rsidRPr="00DA7A3A">
        <w:rPr>
          <w:iCs/>
          <w:sz w:val="28"/>
          <w:szCs w:val="28"/>
        </w:rPr>
        <w:t xml:space="preserve">- Căn cứ Quyết định số </w:t>
      </w:r>
      <w:r w:rsidR="00A31367">
        <w:rPr>
          <w:iCs/>
          <w:sz w:val="28"/>
          <w:szCs w:val="28"/>
        </w:rPr>
        <w:t>311</w:t>
      </w:r>
      <w:r w:rsidRPr="00DA7A3A">
        <w:rPr>
          <w:iCs/>
          <w:sz w:val="28"/>
          <w:szCs w:val="28"/>
        </w:rPr>
        <w:t xml:space="preserve">/QĐ-BXD ngày </w:t>
      </w:r>
      <w:r w:rsidR="00A31367">
        <w:rPr>
          <w:iCs/>
          <w:sz w:val="28"/>
          <w:szCs w:val="28"/>
        </w:rPr>
        <w:t>25</w:t>
      </w:r>
      <w:r w:rsidRPr="00DA7A3A">
        <w:rPr>
          <w:iCs/>
          <w:sz w:val="28"/>
          <w:szCs w:val="28"/>
        </w:rPr>
        <w:t>/</w:t>
      </w:r>
      <w:r w:rsidR="00A31367">
        <w:rPr>
          <w:iCs/>
          <w:sz w:val="28"/>
          <w:szCs w:val="28"/>
        </w:rPr>
        <w:t>3</w:t>
      </w:r>
      <w:r w:rsidRPr="00DA7A3A">
        <w:rPr>
          <w:iCs/>
          <w:sz w:val="28"/>
          <w:szCs w:val="28"/>
        </w:rPr>
        <w:t>/2025 của Bộ trưởng Bộ Xây dựng về phê duyệt Quy hoạch chi tiết phát triển vùng đất, vùng nước cảng biển Quảng N</w:t>
      </w:r>
      <w:r w:rsidR="00305C55">
        <w:rPr>
          <w:iCs/>
          <w:sz w:val="28"/>
          <w:szCs w:val="28"/>
        </w:rPr>
        <w:t>gãi</w:t>
      </w:r>
      <w:r w:rsidRPr="00DA7A3A">
        <w:rPr>
          <w:iCs/>
          <w:sz w:val="28"/>
          <w:szCs w:val="28"/>
        </w:rPr>
        <w:t xml:space="preserve"> thời kỳ 2021-2030, tầm nhìn đến năm 2050</w:t>
      </w:r>
      <w:r w:rsidR="005611FE">
        <w:rPr>
          <w:iCs/>
          <w:sz w:val="28"/>
          <w:szCs w:val="28"/>
        </w:rPr>
        <w:t>.</w:t>
      </w:r>
    </w:p>
    <w:p w14:paraId="60D0D0AD" w14:textId="064DC66D" w:rsidR="00213BD7" w:rsidRPr="00DA7A3A" w:rsidRDefault="00213BD7" w:rsidP="00A26847">
      <w:pPr>
        <w:shd w:val="clear" w:color="auto" w:fill="FFFFFF"/>
        <w:spacing w:before="60" w:after="120" w:line="288" w:lineRule="auto"/>
        <w:ind w:firstLine="720"/>
        <w:jc w:val="both"/>
        <w:rPr>
          <w:bCs/>
          <w:iCs/>
          <w:sz w:val="28"/>
          <w:szCs w:val="28"/>
        </w:rPr>
      </w:pPr>
      <w:r w:rsidRPr="00DA7A3A">
        <w:rPr>
          <w:bCs/>
          <w:iCs/>
          <w:sz w:val="28"/>
          <w:szCs w:val="28"/>
        </w:rPr>
        <w:lastRenderedPageBreak/>
        <w:t xml:space="preserve">Dự thảo Thông tư được xây dựng trên cơ sở quán triệt đầy đủ chủ trương, đường lối của Đảng, chính sách của Nhà nước; tuân thủ các quy định của pháp luật về trình tự, thủ tục xây dựng văn bản quy phạm pháp luật; bảo đảm công khai, minh bạch, khả thi. Do đó, việc ban hành </w:t>
      </w:r>
      <w:r w:rsidR="00B02053" w:rsidRPr="00B02053">
        <w:rPr>
          <w:bCs/>
          <w:iCs/>
          <w:sz w:val="28"/>
          <w:szCs w:val="28"/>
        </w:rPr>
        <w:t xml:space="preserve">Thông tư công bố vùng nước cảng biển, khu vực hàng hải thuộc địa phận tỉnh Quảng Ngãi và khu vực quản lý của Cảng vụ Hàng hải Quảng Ngãi </w:t>
      </w:r>
      <w:r w:rsidR="00B02053" w:rsidRPr="00B02053">
        <w:rPr>
          <w:bCs/>
          <w:i/>
          <w:sz w:val="28"/>
          <w:szCs w:val="28"/>
        </w:rPr>
        <w:t>(thay thế Thông tư số 37/2019/TT-BGTVT ngày 03/10/2019 công bố vùng nước cảng biển thuộc địa phận tỉnh Quảng Ngãi và khu vực quản lý của Cảng vụ Hàng hải Quảng Ngãi)</w:t>
      </w:r>
      <w:r w:rsidRPr="00DA7A3A">
        <w:rPr>
          <w:bCs/>
          <w:iCs/>
          <w:sz w:val="28"/>
          <w:szCs w:val="28"/>
        </w:rPr>
        <w:t xml:space="preserve"> là cần thiết, nhằm đáp ứng yêu cầu phát triển hệ thống cảng biển</w:t>
      </w:r>
      <w:r w:rsidR="00C22674">
        <w:rPr>
          <w:bCs/>
          <w:iCs/>
          <w:sz w:val="28"/>
          <w:szCs w:val="28"/>
        </w:rPr>
        <w:t xml:space="preserve"> thuộc địa phận tỉnh</w:t>
      </w:r>
      <w:r w:rsidRPr="00DA7A3A">
        <w:rPr>
          <w:bCs/>
          <w:iCs/>
          <w:sz w:val="28"/>
          <w:szCs w:val="28"/>
        </w:rPr>
        <w:t xml:space="preserve"> Quảng N</w:t>
      </w:r>
      <w:r w:rsidR="00B02053">
        <w:rPr>
          <w:bCs/>
          <w:iCs/>
          <w:sz w:val="28"/>
          <w:szCs w:val="28"/>
        </w:rPr>
        <w:t>gãi</w:t>
      </w:r>
      <w:r w:rsidRPr="00DA7A3A">
        <w:rPr>
          <w:bCs/>
          <w:iCs/>
          <w:sz w:val="28"/>
          <w:szCs w:val="28"/>
        </w:rPr>
        <w:t xml:space="preserve"> trong giai đoạn tới.</w:t>
      </w:r>
    </w:p>
    <w:bookmarkEnd w:id="2"/>
    <w:p w14:paraId="570C26CC" w14:textId="77777777" w:rsidR="00043BA6" w:rsidRPr="00DA7A3A" w:rsidRDefault="00043BA6" w:rsidP="00A26847">
      <w:pPr>
        <w:shd w:val="clear" w:color="auto" w:fill="FFFFFF"/>
        <w:spacing w:before="60" w:after="120" w:line="288" w:lineRule="auto"/>
        <w:ind w:firstLine="720"/>
        <w:jc w:val="both"/>
        <w:rPr>
          <w:rFonts w:eastAsia="Calibri"/>
          <w:b/>
          <w:sz w:val="28"/>
          <w:szCs w:val="28"/>
        </w:rPr>
      </w:pPr>
      <w:r w:rsidRPr="00DA7A3A">
        <w:rPr>
          <w:rFonts w:eastAsia="Calibri"/>
          <w:b/>
          <w:sz w:val="28"/>
          <w:szCs w:val="28"/>
        </w:rPr>
        <w:t>2. Cơ sở thực tiễn</w:t>
      </w:r>
    </w:p>
    <w:p w14:paraId="725ADDAC" w14:textId="59497C7D" w:rsidR="004B3005" w:rsidRPr="00853475" w:rsidRDefault="00EB6782" w:rsidP="00853475">
      <w:pPr>
        <w:shd w:val="clear" w:color="auto" w:fill="FFFFFF"/>
        <w:spacing w:before="60" w:after="120" w:line="288" w:lineRule="auto"/>
        <w:ind w:firstLine="720"/>
        <w:jc w:val="both"/>
        <w:rPr>
          <w:bCs/>
          <w:iCs/>
          <w:sz w:val="28"/>
          <w:szCs w:val="28"/>
        </w:rPr>
      </w:pPr>
      <w:bookmarkStart w:id="3" w:name="_Hlk213937362"/>
      <w:r w:rsidRPr="00DA7A3A">
        <w:rPr>
          <w:bCs/>
          <w:iCs/>
          <w:sz w:val="28"/>
          <w:szCs w:val="28"/>
        </w:rPr>
        <w:t xml:space="preserve">Thực hiện quy định tại Nghị định số 58/2017/NĐ-CP của Chính phủ, Bộ trưởng Bộ Giao thông vận tải đã ban hành </w:t>
      </w:r>
      <w:r w:rsidR="00A54862" w:rsidRPr="00A54862">
        <w:rPr>
          <w:bCs/>
          <w:iCs/>
          <w:sz w:val="28"/>
          <w:szCs w:val="28"/>
        </w:rPr>
        <w:t>Thông tư số 37/2019/TT-BGTVT ngày 03/10/2019</w:t>
      </w:r>
      <w:r w:rsidRPr="00DA7A3A">
        <w:rPr>
          <w:bCs/>
          <w:iCs/>
          <w:sz w:val="28"/>
          <w:szCs w:val="28"/>
        </w:rPr>
        <w:t>. Đến nay, sau thời gian thực hiện Thông tư nêu trên, thực tế đã có một số thay đổi.</w:t>
      </w:r>
    </w:p>
    <w:p w14:paraId="5BCA8903" w14:textId="21C39001" w:rsidR="00EA4B28" w:rsidRPr="002D4962" w:rsidRDefault="00EA4B28" w:rsidP="00EA4B28">
      <w:pPr>
        <w:spacing w:before="60" w:after="120" w:line="288" w:lineRule="auto"/>
        <w:ind w:firstLine="720"/>
        <w:jc w:val="both"/>
        <w:rPr>
          <w:bCs/>
          <w:iCs/>
          <w:sz w:val="28"/>
          <w:szCs w:val="28"/>
        </w:rPr>
      </w:pPr>
      <w:r w:rsidRPr="002D4962">
        <w:rPr>
          <w:bCs/>
          <w:iCs/>
          <w:sz w:val="28"/>
          <w:szCs w:val="28"/>
        </w:rPr>
        <w:t>Với chiều dài bờ biển dài 129 km, rất thuận lợi cho việc phát triển hệ thống các cảng biển; hiện nay do nhu cầu phát triển của đất nước nói chung, tỉnh Quảng Ngãi nói riêng, hầu hết các doanh nghiệp cảng biển đang đầu tư nâng cấp hệ thống các cảng biển tiếp nhận tàu có trọng tải lớn ra/vào (như cảng Hòa Phát đầu tư tiếp nhận tàu đến 250.000 DWT) để đáp ứng nhu cầu phát triển của các doanh nghiệp tại khu vực; Doanh nghiệp Hòa phát đầu tư nâng cấp mở rộng Nhà máy sản xuất gang thép giai đoạn 2; Đầu tư Nhà máy sản xuất thép đường ray để phục vụ cho dự án Đường sắt cao tốc Bắc Nam; VSIP Quảng Ngãi đầu tư Khu công nghiệp VSIP 2 Quảng Ngãi.</w:t>
      </w:r>
    </w:p>
    <w:p w14:paraId="03F72CD5" w14:textId="26A9EC1D" w:rsidR="00EA4B28" w:rsidRPr="002D4962" w:rsidRDefault="00853475" w:rsidP="00EA4B28">
      <w:pPr>
        <w:spacing w:before="60" w:after="120" w:line="288" w:lineRule="auto"/>
        <w:ind w:firstLine="720"/>
        <w:jc w:val="both"/>
        <w:rPr>
          <w:bCs/>
          <w:iCs/>
          <w:sz w:val="28"/>
          <w:szCs w:val="28"/>
        </w:rPr>
      </w:pPr>
      <w:r w:rsidRPr="002D4962">
        <w:rPr>
          <w:bCs/>
          <w:iCs/>
          <w:sz w:val="28"/>
          <w:szCs w:val="28"/>
        </w:rPr>
        <w:t>Theo các Quy hoạch được phê duyệt, định hướng phát triển cảng biển Quảng Ngãi theo hướng đồng bộ, hiện đại và gắn kết vùng - đảo, tăng cường vai trò quản lý nhà nước về hàng hải trong bối cảnh mới, đáp ứng yêu cầu phát triển kinh tế biển, logistics và an ninh - quốc phòng, phù hợp với tình hình thực tế hiện nay. Mục tiêu đến năm 2030 phát triển hệ thống cảng biển đồng bộ, hiện đại, dịch vụ chất lượng cao, đáp ứng nhu cầu phát triển kinh tế - xã hội, bảo đảm quốc phòng - an ninh, an toàn hàng hải và bảo vệ môi trường, nâng cao năng lực cạnh tranh của nền kinh tế, góp phần đưa nước ta cơ bản trở thành nước đang phát triển có công nghiệp hiện đại, thu nhập trung bình cao vào năm 2030.</w:t>
      </w:r>
    </w:p>
    <w:p w14:paraId="7F30FE0A" w14:textId="2B6BED80" w:rsidR="00EA4B28" w:rsidRPr="002D4962" w:rsidRDefault="00853475" w:rsidP="00853475">
      <w:pPr>
        <w:spacing w:before="60" w:after="120" w:line="288" w:lineRule="auto"/>
        <w:ind w:firstLine="720"/>
        <w:jc w:val="both"/>
        <w:rPr>
          <w:bCs/>
          <w:iCs/>
          <w:sz w:val="28"/>
          <w:szCs w:val="28"/>
        </w:rPr>
      </w:pPr>
      <w:r w:rsidRPr="002D4962">
        <w:rPr>
          <w:bCs/>
          <w:iCs/>
          <w:sz w:val="28"/>
          <w:szCs w:val="28"/>
        </w:rPr>
        <w:t xml:space="preserve">- </w:t>
      </w:r>
      <w:r w:rsidR="00EA4B28" w:rsidRPr="002D4962">
        <w:rPr>
          <w:bCs/>
          <w:iCs/>
          <w:sz w:val="28"/>
          <w:szCs w:val="28"/>
        </w:rPr>
        <w:t>Khu bến Dung Quất</w:t>
      </w:r>
      <w:r w:rsidR="006C028A">
        <w:rPr>
          <w:bCs/>
          <w:iCs/>
          <w:sz w:val="28"/>
          <w:szCs w:val="28"/>
        </w:rPr>
        <w:t>:</w:t>
      </w:r>
      <w:r w:rsidRPr="002D4962">
        <w:rPr>
          <w:bCs/>
          <w:iCs/>
          <w:sz w:val="28"/>
          <w:szCs w:val="28"/>
        </w:rPr>
        <w:t xml:space="preserve"> </w:t>
      </w:r>
      <w:r w:rsidR="00EA4B28" w:rsidRPr="002D4962">
        <w:rPr>
          <w:bCs/>
          <w:iCs/>
          <w:sz w:val="28"/>
          <w:szCs w:val="28"/>
        </w:rPr>
        <w:t xml:space="preserve">phục vụ trực tiếp khu kinh tế Dung Quất, khu liên hợp công nghiệp luyện kim, lọc hóa dầu, trung tâm điện khí Miền Trung và </w:t>
      </w:r>
      <w:r w:rsidR="00EA4B28" w:rsidRPr="002D4962">
        <w:rPr>
          <w:bCs/>
          <w:iCs/>
          <w:sz w:val="28"/>
          <w:szCs w:val="28"/>
        </w:rPr>
        <w:lastRenderedPageBreak/>
        <w:t>vùng phụ cận; có các bến tổng hợp, container, hàng rời, hàng lỏng/khí; các bến cảng và công trình phục vụ các cơ sở đóng mới, sửa chữa tàu.</w:t>
      </w:r>
    </w:p>
    <w:p w14:paraId="158EB97A" w14:textId="59607D3F" w:rsidR="00EA4B28" w:rsidRPr="002D4962" w:rsidRDefault="00853475" w:rsidP="00EA4B28">
      <w:pPr>
        <w:spacing w:before="60" w:after="120" w:line="288" w:lineRule="auto"/>
        <w:ind w:firstLine="720"/>
        <w:jc w:val="both"/>
        <w:rPr>
          <w:bCs/>
          <w:iCs/>
          <w:sz w:val="28"/>
          <w:szCs w:val="28"/>
        </w:rPr>
      </w:pPr>
      <w:r w:rsidRPr="002D4962">
        <w:rPr>
          <w:bCs/>
          <w:iCs/>
          <w:sz w:val="28"/>
          <w:szCs w:val="28"/>
        </w:rPr>
        <w:t>Định hướng tiếp nhận</w:t>
      </w:r>
      <w:r w:rsidR="00EA4B28" w:rsidRPr="002D4962">
        <w:rPr>
          <w:bCs/>
          <w:iCs/>
          <w:sz w:val="28"/>
          <w:szCs w:val="28"/>
        </w:rPr>
        <w:t xml:space="preserve"> tàu container trọng tải đến 50.000 tấn, tàu tổng hợp, hàng rời trọng tải đến 200.000 tấn hoặc lớn hơn khi đủ điều kiện; tàu hàng lỏng/khí trọng tải đến 50.000 tấn (có bến SPM cho tàu đến trọng tải đến 400.000 tấn ngoài khơi).</w:t>
      </w:r>
    </w:p>
    <w:p w14:paraId="3DC72430" w14:textId="33270BA6" w:rsidR="00853475" w:rsidRPr="002D4962" w:rsidRDefault="00853475" w:rsidP="00EA4B28">
      <w:pPr>
        <w:spacing w:before="60" w:after="120" w:line="288" w:lineRule="auto"/>
        <w:ind w:firstLine="720"/>
        <w:jc w:val="both"/>
        <w:rPr>
          <w:bCs/>
          <w:iCs/>
          <w:sz w:val="28"/>
          <w:szCs w:val="28"/>
        </w:rPr>
      </w:pPr>
      <w:r w:rsidRPr="002D4962">
        <w:rPr>
          <w:bCs/>
          <w:iCs/>
          <w:sz w:val="28"/>
          <w:szCs w:val="28"/>
        </w:rPr>
        <w:t>Theo Quyết định số 168/QĐ-TTg ngày 28/2/2023, Thủ tướng Chính phủ đã phê duyệt Điều chỉnh Quy hoạch chung xây dựng Khu kinh tế Dung Quất, tỉnh Quảng Ngãi đến năm 2045, là khu kinh tế tổng hợp đa ngành, đa lĩnh vực bao gồm: công nghiệp - thương mại - dịch vụ - du lịch - đô thị và nông lâm ngư nghiệp. Trong đó trọng tâm là công nghiệp lọc hóa dầu, công nghiệp hóa chất và công nghiệp nặng với các ngành chủ đạo: luyện cán thép, đóng tàu biển và các ngành công nghiệp khác gắn liền với việc khai thác cảng nước sâu Dung Quất.</w:t>
      </w:r>
    </w:p>
    <w:p w14:paraId="1F6E29E8" w14:textId="04A5C33D" w:rsidR="00EA4B28" w:rsidRPr="002D4962" w:rsidRDefault="00EA4B28" w:rsidP="00EA4B28">
      <w:pPr>
        <w:spacing w:before="60" w:after="120" w:line="288" w:lineRule="auto"/>
        <w:ind w:firstLine="720"/>
        <w:jc w:val="both"/>
        <w:rPr>
          <w:bCs/>
          <w:iCs/>
          <w:sz w:val="28"/>
          <w:szCs w:val="28"/>
        </w:rPr>
      </w:pPr>
      <w:r w:rsidRPr="002D4962">
        <w:rPr>
          <w:bCs/>
          <w:iCs/>
          <w:sz w:val="28"/>
          <w:szCs w:val="28"/>
        </w:rPr>
        <w:t xml:space="preserve">- Các khu bến khác: </w:t>
      </w:r>
      <w:r w:rsidR="00A84DAD">
        <w:rPr>
          <w:bCs/>
          <w:iCs/>
          <w:sz w:val="28"/>
          <w:szCs w:val="28"/>
        </w:rPr>
        <w:t>b</w:t>
      </w:r>
      <w:r w:rsidRPr="002D4962">
        <w:rPr>
          <w:bCs/>
          <w:iCs/>
          <w:sz w:val="28"/>
          <w:szCs w:val="28"/>
        </w:rPr>
        <w:t>ến cảng Sa Kỳ, bến cảng Mỹ Á, bến cảng Bến Đình (đảo Lý Sơn) và các bến cảng tiềm năng khác theo quy hoạch khu kinh tế Dung Quất phục vụ giao lưu giữa đất liền với đảo Lý Sơn và phát triển kinh tế - xã hội địa phương.</w:t>
      </w:r>
    </w:p>
    <w:p w14:paraId="3AF4AE34" w14:textId="555223BB" w:rsidR="003E19E9" w:rsidRPr="00DA7A3A" w:rsidRDefault="00BD5247" w:rsidP="00B87E21">
      <w:pPr>
        <w:spacing w:before="60" w:after="120" w:line="288" w:lineRule="auto"/>
        <w:ind w:firstLine="720"/>
        <w:jc w:val="both"/>
        <w:rPr>
          <w:bCs/>
          <w:iCs/>
          <w:sz w:val="28"/>
          <w:szCs w:val="28"/>
        </w:rPr>
      </w:pPr>
      <w:r>
        <w:rPr>
          <w:bCs/>
          <w:iCs/>
          <w:sz w:val="28"/>
          <w:szCs w:val="28"/>
        </w:rPr>
        <w:t xml:space="preserve">Ngoài ra, </w:t>
      </w:r>
      <w:r w:rsidR="005D0F6B" w:rsidRPr="00116825">
        <w:rPr>
          <w:bCs/>
          <w:iCs/>
          <w:sz w:val="28"/>
          <w:szCs w:val="28"/>
        </w:rPr>
        <w:t>Bộ trưởng Bộ Xây dựng đã ban hành 16 Thông tư vùng nước cảng biển</w:t>
      </w:r>
      <w:r>
        <w:rPr>
          <w:bCs/>
          <w:iCs/>
          <w:sz w:val="28"/>
          <w:szCs w:val="28"/>
        </w:rPr>
        <w:t>, khu vực hàng hải thuộc địa phận tỉnh/thành phố và khu vực quản lý của Cảng vụ Hàng hải</w:t>
      </w:r>
      <w:r w:rsidR="005D0F6B" w:rsidRPr="00116825">
        <w:rPr>
          <w:bCs/>
          <w:iCs/>
          <w:sz w:val="28"/>
          <w:szCs w:val="28"/>
        </w:rPr>
        <w:t>, trong đó</w:t>
      </w:r>
      <w:r w:rsidR="00C15F19">
        <w:rPr>
          <w:bCs/>
          <w:iCs/>
          <w:sz w:val="28"/>
          <w:szCs w:val="28"/>
        </w:rPr>
        <w:t xml:space="preserve"> đã đưa</w:t>
      </w:r>
      <w:r w:rsidR="005D0F6B" w:rsidRPr="00116825">
        <w:rPr>
          <w:bCs/>
          <w:iCs/>
          <w:sz w:val="28"/>
          <w:szCs w:val="28"/>
        </w:rPr>
        <w:t xml:space="preserve"> </w:t>
      </w:r>
      <w:r w:rsidR="00B87E21">
        <w:rPr>
          <w:bCs/>
          <w:iCs/>
          <w:sz w:val="28"/>
          <w:szCs w:val="28"/>
        </w:rPr>
        <w:t>nội dung</w:t>
      </w:r>
      <w:r w:rsidR="005D0F6B" w:rsidRPr="00116825">
        <w:rPr>
          <w:bCs/>
          <w:iCs/>
          <w:sz w:val="28"/>
          <w:szCs w:val="28"/>
        </w:rPr>
        <w:t xml:space="preserve"> </w:t>
      </w:r>
      <w:r w:rsidR="00E6465E" w:rsidRPr="00116825">
        <w:rPr>
          <w:bCs/>
          <w:iCs/>
          <w:sz w:val="28"/>
          <w:szCs w:val="28"/>
        </w:rPr>
        <w:t>khu vực hàng hải</w:t>
      </w:r>
      <w:r w:rsidR="00C15F19">
        <w:rPr>
          <w:bCs/>
          <w:iCs/>
          <w:sz w:val="28"/>
          <w:szCs w:val="28"/>
        </w:rPr>
        <w:t xml:space="preserve"> đang được</w:t>
      </w:r>
      <w:r w:rsidR="00E6465E" w:rsidRPr="00116825">
        <w:rPr>
          <w:bCs/>
          <w:iCs/>
          <w:sz w:val="28"/>
          <w:szCs w:val="28"/>
        </w:rPr>
        <w:t xml:space="preserve"> quy định tại Thông tư</w:t>
      </w:r>
      <w:r w:rsidR="00C15F19">
        <w:rPr>
          <w:bCs/>
          <w:iCs/>
          <w:sz w:val="28"/>
          <w:szCs w:val="28"/>
        </w:rPr>
        <w:t xml:space="preserve"> số</w:t>
      </w:r>
      <w:r w:rsidR="00E6465E" w:rsidRPr="00116825">
        <w:rPr>
          <w:bCs/>
          <w:iCs/>
          <w:sz w:val="28"/>
          <w:szCs w:val="28"/>
        </w:rPr>
        <w:t xml:space="preserve"> </w:t>
      </w:r>
      <w:r w:rsidR="00C15F19" w:rsidRPr="00C15F19">
        <w:rPr>
          <w:bCs/>
          <w:iCs/>
          <w:sz w:val="28"/>
          <w:szCs w:val="28"/>
        </w:rPr>
        <w:t>32/2019/TT-BGTVT</w:t>
      </w:r>
      <w:r w:rsidR="00E6465E" w:rsidRPr="00116825">
        <w:rPr>
          <w:bCs/>
          <w:iCs/>
          <w:sz w:val="28"/>
          <w:szCs w:val="28"/>
        </w:rPr>
        <w:t xml:space="preserve"> </w:t>
      </w:r>
      <w:r w:rsidR="00C15F19" w:rsidRPr="00C15F19">
        <w:rPr>
          <w:bCs/>
          <w:iCs/>
          <w:sz w:val="28"/>
          <w:szCs w:val="28"/>
        </w:rPr>
        <w:t>ngày 04</w:t>
      </w:r>
      <w:r w:rsidR="00C947DE">
        <w:rPr>
          <w:bCs/>
          <w:iCs/>
          <w:sz w:val="28"/>
          <w:szCs w:val="28"/>
        </w:rPr>
        <w:t>/</w:t>
      </w:r>
      <w:r w:rsidR="00C15F19" w:rsidRPr="00C15F19">
        <w:rPr>
          <w:bCs/>
          <w:iCs/>
          <w:sz w:val="28"/>
          <w:szCs w:val="28"/>
        </w:rPr>
        <w:t>9</w:t>
      </w:r>
      <w:r w:rsidR="00C947DE">
        <w:rPr>
          <w:bCs/>
          <w:iCs/>
          <w:sz w:val="28"/>
          <w:szCs w:val="28"/>
        </w:rPr>
        <w:t>/</w:t>
      </w:r>
      <w:r w:rsidR="00C15F19" w:rsidRPr="00C15F19">
        <w:rPr>
          <w:bCs/>
          <w:iCs/>
          <w:sz w:val="28"/>
          <w:szCs w:val="28"/>
        </w:rPr>
        <w:t>2019</w:t>
      </w:r>
      <w:r w:rsidR="00C15F19">
        <w:rPr>
          <w:bCs/>
          <w:iCs/>
          <w:sz w:val="28"/>
          <w:szCs w:val="28"/>
        </w:rPr>
        <w:t xml:space="preserve"> </w:t>
      </w:r>
      <w:r w:rsidR="00C15F19" w:rsidRPr="00C15F19">
        <w:rPr>
          <w:bCs/>
          <w:iCs/>
          <w:sz w:val="28"/>
          <w:szCs w:val="28"/>
        </w:rPr>
        <w:t>công bố Danh mục khu vực hàng hải thuộc phạm vi quản lý của Cảng vụ hàng hải</w:t>
      </w:r>
      <w:r w:rsidR="00C15F19">
        <w:rPr>
          <w:bCs/>
          <w:iCs/>
          <w:sz w:val="28"/>
          <w:szCs w:val="28"/>
        </w:rPr>
        <w:t xml:space="preserve"> </w:t>
      </w:r>
      <w:r w:rsidR="00B87E21">
        <w:rPr>
          <w:bCs/>
          <w:iCs/>
          <w:sz w:val="28"/>
          <w:szCs w:val="28"/>
        </w:rPr>
        <w:t xml:space="preserve">quy định tại </w:t>
      </w:r>
      <w:r w:rsidR="00B87E21" w:rsidRPr="00B87E21">
        <w:rPr>
          <w:bCs/>
          <w:iCs/>
          <w:sz w:val="28"/>
          <w:szCs w:val="28"/>
        </w:rPr>
        <w:t>16 Thông tư vùng nước cảng biển, khu vực hàng hải thuộc địa phận tỉnh/thành phố và khu vực quản lý của Cảng vụ Hàng hải</w:t>
      </w:r>
      <w:r w:rsidR="00B87E21">
        <w:rPr>
          <w:bCs/>
          <w:iCs/>
          <w:sz w:val="28"/>
          <w:szCs w:val="28"/>
        </w:rPr>
        <w:t xml:space="preserve"> và đồng thời bãi bỏ các số thứ tự tại Phụ lục </w:t>
      </w:r>
      <w:r w:rsidR="00B87E21" w:rsidRPr="00B87E21">
        <w:rPr>
          <w:bCs/>
          <w:iCs/>
          <w:sz w:val="28"/>
          <w:szCs w:val="28"/>
        </w:rPr>
        <w:t>Danh mục khu vực hàng hải thuộc phạm vi quản lý của Cảng vụ hàng hải</w:t>
      </w:r>
      <w:r w:rsidR="00B87E21">
        <w:rPr>
          <w:bCs/>
          <w:iCs/>
          <w:sz w:val="28"/>
          <w:szCs w:val="28"/>
        </w:rPr>
        <w:t xml:space="preserve">. Hiện nay, </w:t>
      </w:r>
      <w:r w:rsidR="00B87E21" w:rsidRPr="00B87E21">
        <w:rPr>
          <w:bCs/>
          <w:iCs/>
          <w:sz w:val="28"/>
          <w:szCs w:val="28"/>
        </w:rPr>
        <w:t>Thông tư số 32/2019/TT-BGTVT ngày 04 tháng 09 năm 2019 công bố Danh mục khu vực hàng hải thuộc phạm vi quản lý của Cảng vụ hàng hải</w:t>
      </w:r>
      <w:r w:rsidR="00B87E21">
        <w:rPr>
          <w:bCs/>
          <w:iCs/>
          <w:sz w:val="28"/>
          <w:szCs w:val="28"/>
        </w:rPr>
        <w:t xml:space="preserve"> chỉ còn quy định khu vực hàng hải của </w:t>
      </w:r>
      <w:r w:rsidR="00B87E21" w:rsidRPr="00B87E21">
        <w:rPr>
          <w:bCs/>
          <w:iCs/>
          <w:sz w:val="28"/>
          <w:szCs w:val="28"/>
        </w:rPr>
        <w:t>Cảng vụ Hàng hải Quảng Ngãi</w:t>
      </w:r>
      <w:r w:rsidR="00B87E21">
        <w:rPr>
          <w:bCs/>
          <w:iCs/>
          <w:sz w:val="28"/>
          <w:szCs w:val="28"/>
        </w:rPr>
        <w:t xml:space="preserve"> tại Phụ lục số 13 </w:t>
      </w:r>
      <w:r w:rsidR="00B87E21" w:rsidRPr="00B87E21">
        <w:rPr>
          <w:bCs/>
          <w:iCs/>
          <w:sz w:val="28"/>
          <w:szCs w:val="28"/>
        </w:rPr>
        <w:t>Phụ lục Danh mục khu vực hàng hải thuộc phạm vi quản lý của Cảng vụ hàng hải</w:t>
      </w:r>
      <w:r w:rsidR="00B87E21">
        <w:rPr>
          <w:bCs/>
          <w:iCs/>
          <w:sz w:val="28"/>
          <w:szCs w:val="28"/>
        </w:rPr>
        <w:t>.</w:t>
      </w:r>
    </w:p>
    <w:p w14:paraId="32C81546" w14:textId="2ED90F9D" w:rsidR="00DA7A3A" w:rsidRDefault="00DA7A3A" w:rsidP="00A26847">
      <w:pPr>
        <w:shd w:val="clear" w:color="auto" w:fill="FFFFFF"/>
        <w:spacing w:before="60" w:after="120" w:line="288" w:lineRule="auto"/>
        <w:ind w:firstLine="720"/>
        <w:jc w:val="both"/>
        <w:rPr>
          <w:bCs/>
          <w:iCs/>
          <w:sz w:val="28"/>
          <w:szCs w:val="28"/>
          <w:lang w:val="pl-PL"/>
        </w:rPr>
      </w:pPr>
      <w:r w:rsidRPr="00DA7A3A">
        <w:rPr>
          <w:bCs/>
          <w:iCs/>
          <w:sz w:val="28"/>
          <w:szCs w:val="28"/>
          <w:lang w:val="pl-PL"/>
        </w:rPr>
        <w:t>Từ những thực trạng nêu trên và để đảm bảo đồng bộ</w:t>
      </w:r>
      <w:r w:rsidR="00F802EE">
        <w:rPr>
          <w:bCs/>
          <w:iCs/>
          <w:sz w:val="28"/>
          <w:szCs w:val="28"/>
          <w:lang w:val="pl-PL"/>
        </w:rPr>
        <w:t xml:space="preserve"> hệ thống văn bản quy phạm pháp luật và mục tiêu</w:t>
      </w:r>
      <w:r w:rsidRPr="00DA7A3A">
        <w:rPr>
          <w:bCs/>
          <w:iCs/>
          <w:sz w:val="28"/>
          <w:szCs w:val="28"/>
          <w:lang w:val="pl-PL"/>
        </w:rPr>
        <w:t xml:space="preserve"> hiện đại, tăng cường vai trò quản lý nhà nước về hàng hải trong bối cảnh mới, đáp ứng yêu cầu phát triển kinh tế biển, logistics và an ninh - quốc phòng, nhằm tạo thuận lợi cho phát triển, quản lý, sử dụng hiệu quả kết cấu hạ tầng hàng hải; phù hợp với quy hoạch được phê duyệt, phù hợp với các khu vực Cảng vụ Hàng hải Quảng </w:t>
      </w:r>
      <w:r w:rsidR="00532082">
        <w:rPr>
          <w:bCs/>
          <w:iCs/>
          <w:sz w:val="28"/>
          <w:szCs w:val="28"/>
          <w:lang w:val="pl-PL"/>
        </w:rPr>
        <w:t>Ngãi</w:t>
      </w:r>
      <w:r w:rsidRPr="00DA7A3A">
        <w:rPr>
          <w:bCs/>
          <w:iCs/>
          <w:sz w:val="28"/>
          <w:szCs w:val="28"/>
          <w:lang w:val="pl-PL"/>
        </w:rPr>
        <w:t xml:space="preserve"> được giao quản lý và tình </w:t>
      </w:r>
      <w:r w:rsidRPr="00DA7A3A">
        <w:rPr>
          <w:bCs/>
          <w:iCs/>
          <w:sz w:val="28"/>
          <w:szCs w:val="28"/>
          <w:lang w:val="pl-PL"/>
        </w:rPr>
        <w:lastRenderedPageBreak/>
        <w:t>hình thực tế tại địa phương</w:t>
      </w:r>
      <w:r w:rsidR="00532082">
        <w:rPr>
          <w:bCs/>
          <w:iCs/>
          <w:sz w:val="28"/>
          <w:szCs w:val="28"/>
          <w:lang w:val="pl-PL"/>
        </w:rPr>
        <w:t xml:space="preserve"> và đồng bộ hệ thống văn bản quy phạm pháp luật hiện hành</w:t>
      </w:r>
      <w:r w:rsidRPr="00DA7A3A">
        <w:rPr>
          <w:bCs/>
          <w:iCs/>
          <w:sz w:val="28"/>
          <w:szCs w:val="28"/>
          <w:lang w:val="pl-PL"/>
        </w:rPr>
        <w:t xml:space="preserve">. Do đó, việc xây dựng </w:t>
      </w:r>
      <w:r w:rsidR="000611FD" w:rsidRPr="000611FD">
        <w:rPr>
          <w:bCs/>
          <w:iCs/>
          <w:sz w:val="28"/>
          <w:szCs w:val="28"/>
          <w:lang w:val="pl-PL"/>
        </w:rPr>
        <w:t xml:space="preserve">Thông tư công bố vùng nước cảng biển, khu vực hàng hải thuộc địa phận tỉnh Quảng Ngãi và khu vực quản lý của Cảng vụ Hàng hải Quảng Ngãi </w:t>
      </w:r>
      <w:r w:rsidR="000611FD" w:rsidRPr="000611FD">
        <w:rPr>
          <w:bCs/>
          <w:i/>
          <w:sz w:val="28"/>
          <w:szCs w:val="28"/>
          <w:lang w:val="pl-PL"/>
        </w:rPr>
        <w:t>(thay thế Thông tư số 37/2019/TT-BGTVT ngày 03/10/2019 công bố vùng nước cảng biển thuộc địa phận tỉnh Quảng Ngãi và khu vực quản lý của Cảng vụ Hàng hải Quảng Ngãi)</w:t>
      </w:r>
      <w:r w:rsidRPr="00DA7A3A">
        <w:rPr>
          <w:bCs/>
          <w:iCs/>
          <w:sz w:val="28"/>
          <w:szCs w:val="28"/>
          <w:lang w:val="pl-PL"/>
        </w:rPr>
        <w:t xml:space="preserve"> là cần thiết, phù hợp với quy định pháp luật hiện hành và thực tế tại khu vực.</w:t>
      </w:r>
      <w:bookmarkEnd w:id="3"/>
    </w:p>
    <w:p w14:paraId="06B41092" w14:textId="52DE3C9C" w:rsidR="00043BA6" w:rsidRPr="003001EB" w:rsidRDefault="00043BA6" w:rsidP="00A26847">
      <w:pPr>
        <w:shd w:val="clear" w:color="auto" w:fill="FFFFFF"/>
        <w:spacing w:before="60" w:after="120" w:line="288" w:lineRule="auto"/>
        <w:ind w:firstLine="720"/>
        <w:jc w:val="both"/>
        <w:rPr>
          <w:b/>
          <w:bCs/>
          <w:iCs/>
          <w:color w:val="000000"/>
          <w:sz w:val="28"/>
          <w:szCs w:val="28"/>
          <w:lang w:val="vi-VN"/>
        </w:rPr>
      </w:pPr>
      <w:r w:rsidRPr="003001EB">
        <w:rPr>
          <w:b/>
          <w:bCs/>
          <w:iCs/>
          <w:color w:val="000000"/>
          <w:sz w:val="28"/>
          <w:szCs w:val="28"/>
          <w:lang w:val="vi-VN"/>
        </w:rPr>
        <w:t>II. MỤC ĐÍCH BAN HÀNH, QUAN ĐIỂM XÂY DỰNG DỰ THẢO THÔNG TƯ</w:t>
      </w:r>
    </w:p>
    <w:p w14:paraId="60CE1536" w14:textId="39F692AD" w:rsidR="00043BA6" w:rsidRPr="003001EB" w:rsidRDefault="00043BA6" w:rsidP="00A26847">
      <w:pPr>
        <w:numPr>
          <w:ilvl w:val="0"/>
          <w:numId w:val="19"/>
        </w:numPr>
        <w:spacing w:before="60" w:after="120" w:line="288" w:lineRule="auto"/>
        <w:jc w:val="both"/>
        <w:rPr>
          <w:b/>
          <w:spacing w:val="-2"/>
          <w:sz w:val="28"/>
          <w:szCs w:val="28"/>
          <w:lang w:val="vi-VN"/>
        </w:rPr>
      </w:pPr>
      <w:r w:rsidRPr="003001EB">
        <w:rPr>
          <w:b/>
          <w:spacing w:val="-2"/>
          <w:sz w:val="28"/>
          <w:szCs w:val="28"/>
          <w:lang w:val="vi-VN"/>
        </w:rPr>
        <w:t>Mục đích ban hành Thông tư</w:t>
      </w:r>
    </w:p>
    <w:p w14:paraId="5D563C0F" w14:textId="14D4DC26" w:rsidR="00345DBF" w:rsidRPr="003001EB" w:rsidRDefault="00345DBF" w:rsidP="00A26847">
      <w:pPr>
        <w:spacing w:before="60" w:after="120" w:line="288" w:lineRule="auto"/>
        <w:ind w:firstLine="720"/>
        <w:jc w:val="both"/>
        <w:rPr>
          <w:bCs/>
          <w:spacing w:val="-2"/>
          <w:sz w:val="28"/>
          <w:szCs w:val="28"/>
          <w:lang w:val="vi-VN"/>
        </w:rPr>
      </w:pPr>
      <w:bookmarkStart w:id="4" w:name="_Hlk213937378"/>
      <w:r w:rsidRPr="003001EB">
        <w:rPr>
          <w:bCs/>
          <w:spacing w:val="-2"/>
          <w:sz w:val="28"/>
          <w:szCs w:val="28"/>
          <w:lang w:val="vi-VN"/>
        </w:rPr>
        <w:t xml:space="preserve">Việc ban hành </w:t>
      </w:r>
      <w:r w:rsidR="00D15A18" w:rsidRPr="00D15A18">
        <w:rPr>
          <w:bCs/>
          <w:spacing w:val="-2"/>
          <w:sz w:val="28"/>
          <w:szCs w:val="28"/>
          <w:lang w:val="vi-VN"/>
        </w:rPr>
        <w:t>Thông tư công bố vùng nước cảng biển, khu vực hàng hải thuộc địa phận tỉnh Quảng Ngãi và khu vực quản lý của Cảng vụ Hàng hải Quảng Ngãi</w:t>
      </w:r>
      <w:r w:rsidRPr="003001EB">
        <w:rPr>
          <w:bCs/>
          <w:spacing w:val="-2"/>
          <w:sz w:val="28"/>
          <w:szCs w:val="28"/>
          <w:lang w:val="vi-VN"/>
        </w:rPr>
        <w:t xml:space="preserve"> nhằm mục đích cập nhật</w:t>
      </w:r>
      <w:r w:rsidR="00D15A18">
        <w:rPr>
          <w:bCs/>
          <w:spacing w:val="-2"/>
          <w:sz w:val="28"/>
          <w:szCs w:val="28"/>
        </w:rPr>
        <w:t xml:space="preserve"> và đồng bộ</w:t>
      </w:r>
      <w:r w:rsidRPr="003001EB">
        <w:rPr>
          <w:bCs/>
          <w:spacing w:val="-2"/>
          <w:sz w:val="28"/>
          <w:szCs w:val="28"/>
          <w:lang w:val="vi-VN"/>
        </w:rPr>
        <w:t xml:space="preserve"> các quy định hiện hành cho phù hợp với quy hoạch mới về phát triển cảng biển đã được Thủ tướng Chính phủ và Bộ Xây dựng phê duyệt. Qua đó, Thông tư thay thế sẽ tạo cơ sở pháp lý đầy đủ, rõ ràng cho phạm vi vùng nước cảng biển tỉnh</w:t>
      </w:r>
      <w:r w:rsidR="00632779" w:rsidRPr="003001EB">
        <w:rPr>
          <w:bCs/>
          <w:spacing w:val="-2"/>
          <w:sz w:val="28"/>
          <w:szCs w:val="28"/>
          <w:lang w:val="vi-VN"/>
        </w:rPr>
        <w:t xml:space="preserve"> Quảng N</w:t>
      </w:r>
      <w:r w:rsidR="00D15A18">
        <w:rPr>
          <w:bCs/>
          <w:spacing w:val="-2"/>
          <w:sz w:val="28"/>
          <w:szCs w:val="28"/>
        </w:rPr>
        <w:t>gãi</w:t>
      </w:r>
      <w:r w:rsidRPr="003001EB">
        <w:rPr>
          <w:bCs/>
          <w:spacing w:val="-2"/>
          <w:sz w:val="28"/>
          <w:szCs w:val="28"/>
          <w:lang w:val="vi-VN"/>
        </w:rPr>
        <w:t xml:space="preserve"> đồng thời nâng cao hiệu lực và hiệu quả quản lý nhà nước trong lĩnh vực hàng</w:t>
      </w:r>
      <w:r w:rsidR="00E9394E" w:rsidRPr="003001EB">
        <w:rPr>
          <w:bCs/>
          <w:spacing w:val="-2"/>
          <w:sz w:val="28"/>
          <w:szCs w:val="28"/>
          <w:lang w:val="vi-VN"/>
        </w:rPr>
        <w:t xml:space="preserve"> hải tại khu vực này. Việc ban hành văn bản cũng góp phần phục vụ yêu cầu phát triển kinh tế biển, bảo đảm an ninh - quốc phòng và phù hợp với định hướng phát triển kết cấu hạ tầng giao thông vận tải biển theo hướng hiện đại, đồng bộ,</w:t>
      </w:r>
      <w:r w:rsidR="00E9394E" w:rsidRPr="003001EB">
        <w:rPr>
          <w:sz w:val="28"/>
          <w:szCs w:val="28"/>
          <w:lang w:val="vi-VN"/>
        </w:rPr>
        <w:t xml:space="preserve"> </w:t>
      </w:r>
      <w:r w:rsidR="00E9394E" w:rsidRPr="003001EB">
        <w:rPr>
          <w:bCs/>
          <w:spacing w:val="-2"/>
          <w:sz w:val="28"/>
          <w:szCs w:val="28"/>
          <w:lang w:val="vi-VN"/>
        </w:rPr>
        <w:t>liên kết vùng và hội nhập quốc tế.</w:t>
      </w:r>
      <w:bookmarkEnd w:id="4"/>
    </w:p>
    <w:p w14:paraId="158A8C26" w14:textId="219E9F69" w:rsidR="00043BA6" w:rsidRPr="003001EB" w:rsidRDefault="00043BA6" w:rsidP="00A26847">
      <w:pPr>
        <w:spacing w:before="60" w:after="120" w:line="288" w:lineRule="auto"/>
        <w:ind w:left="720"/>
        <w:jc w:val="both"/>
        <w:rPr>
          <w:b/>
          <w:spacing w:val="-2"/>
          <w:sz w:val="28"/>
          <w:szCs w:val="28"/>
          <w:lang w:val="vi-VN"/>
        </w:rPr>
      </w:pPr>
      <w:r w:rsidRPr="003001EB">
        <w:rPr>
          <w:b/>
          <w:spacing w:val="-2"/>
          <w:sz w:val="28"/>
          <w:szCs w:val="28"/>
          <w:lang w:val="vi-VN"/>
        </w:rPr>
        <w:t>2. Quan điểm xây dựng Dự thảo Thông tư</w:t>
      </w:r>
    </w:p>
    <w:p w14:paraId="2EAF0C8E" w14:textId="74731FA0" w:rsidR="00A9649F" w:rsidRPr="003001EB" w:rsidRDefault="00213BD7" w:rsidP="00A26847">
      <w:pPr>
        <w:pStyle w:val="intromoj"/>
        <w:spacing w:before="60" w:beforeAutospacing="0" w:after="120" w:afterAutospacing="0" w:line="288" w:lineRule="auto"/>
        <w:ind w:firstLine="720"/>
        <w:jc w:val="both"/>
        <w:rPr>
          <w:rFonts w:eastAsia="Times New Roman"/>
          <w:spacing w:val="-2"/>
          <w:sz w:val="28"/>
          <w:szCs w:val="28"/>
          <w:lang w:val="vi-VN"/>
        </w:rPr>
      </w:pPr>
      <w:bookmarkStart w:id="5" w:name="_Hlk213937389"/>
      <w:r w:rsidRPr="003001EB">
        <w:rPr>
          <w:rFonts w:eastAsia="Times New Roman"/>
          <w:spacing w:val="-2"/>
          <w:sz w:val="28"/>
          <w:szCs w:val="28"/>
          <w:lang w:val="vi-VN"/>
        </w:rPr>
        <w:t xml:space="preserve">- </w:t>
      </w:r>
      <w:r w:rsidR="00A9649F" w:rsidRPr="003001EB">
        <w:rPr>
          <w:rFonts w:eastAsia="Times New Roman"/>
          <w:spacing w:val="-2"/>
          <w:sz w:val="28"/>
          <w:szCs w:val="28"/>
          <w:lang w:val="vi-VN"/>
        </w:rPr>
        <w:t>Bảo đảm thực hiện đúng các quy định của Đảng, pháp luật của Nhà nước về quản lý hoạt động hàng hải tại khu vực;</w:t>
      </w:r>
      <w:r w:rsidR="008E5159" w:rsidRPr="003001EB">
        <w:rPr>
          <w:rFonts w:eastAsia="Times New Roman"/>
          <w:spacing w:val="-2"/>
          <w:sz w:val="28"/>
          <w:szCs w:val="28"/>
          <w:lang w:val="vi-VN"/>
        </w:rPr>
        <w:t xml:space="preserve"> bảo đảm </w:t>
      </w:r>
      <w:r w:rsidR="00A9649F" w:rsidRPr="003001EB">
        <w:rPr>
          <w:rFonts w:eastAsia="Times New Roman"/>
          <w:spacing w:val="-2"/>
          <w:sz w:val="28"/>
          <w:szCs w:val="28"/>
          <w:lang w:val="vi-VN"/>
        </w:rPr>
        <w:t>đúng thẩm quyền ban hành, hình thức văn bản</w:t>
      </w:r>
      <w:r w:rsidR="008E5159" w:rsidRPr="003001EB">
        <w:rPr>
          <w:rFonts w:eastAsia="Times New Roman"/>
          <w:spacing w:val="-2"/>
          <w:sz w:val="28"/>
          <w:szCs w:val="28"/>
          <w:lang w:val="vi-VN"/>
        </w:rPr>
        <w:t xml:space="preserve"> quy phạm pháp luật</w:t>
      </w:r>
      <w:r w:rsidR="00A9649F" w:rsidRPr="003001EB">
        <w:rPr>
          <w:rFonts w:eastAsia="Times New Roman"/>
          <w:spacing w:val="-2"/>
          <w:sz w:val="28"/>
          <w:szCs w:val="28"/>
          <w:lang w:val="vi-VN"/>
        </w:rPr>
        <w:t>;</w:t>
      </w:r>
    </w:p>
    <w:p w14:paraId="0C815F75" w14:textId="56B4492A" w:rsidR="00A9649F" w:rsidRPr="003001EB" w:rsidRDefault="00213BD7" w:rsidP="00A26847">
      <w:pPr>
        <w:pStyle w:val="FootnoteText"/>
        <w:spacing w:before="60" w:after="120" w:line="288" w:lineRule="auto"/>
        <w:ind w:firstLine="720"/>
        <w:jc w:val="both"/>
        <w:rPr>
          <w:spacing w:val="-2"/>
          <w:sz w:val="28"/>
          <w:szCs w:val="28"/>
          <w:lang w:val="vi-VN"/>
        </w:rPr>
      </w:pPr>
      <w:r w:rsidRPr="003001EB">
        <w:rPr>
          <w:spacing w:val="-2"/>
          <w:sz w:val="28"/>
          <w:szCs w:val="28"/>
          <w:lang w:val="vi-VN"/>
        </w:rPr>
        <w:t xml:space="preserve">- </w:t>
      </w:r>
      <w:r w:rsidR="008E5159" w:rsidRPr="003001EB">
        <w:rPr>
          <w:spacing w:val="-2"/>
          <w:sz w:val="28"/>
          <w:szCs w:val="28"/>
          <w:lang w:val="vi-VN"/>
        </w:rPr>
        <w:t>Bảo đảm phù hợp với tình hình thực tiễn quản lý vùng nước cảng biển tỉnh</w:t>
      </w:r>
      <w:r w:rsidR="00632779" w:rsidRPr="003001EB">
        <w:rPr>
          <w:spacing w:val="-2"/>
          <w:sz w:val="28"/>
          <w:szCs w:val="28"/>
          <w:lang w:val="vi-VN"/>
        </w:rPr>
        <w:t xml:space="preserve"> Quảng N</w:t>
      </w:r>
      <w:r w:rsidR="00382BD9">
        <w:rPr>
          <w:spacing w:val="-2"/>
          <w:sz w:val="28"/>
          <w:szCs w:val="28"/>
        </w:rPr>
        <w:t>gãi</w:t>
      </w:r>
      <w:r w:rsidR="008E5159" w:rsidRPr="003001EB">
        <w:rPr>
          <w:spacing w:val="-2"/>
          <w:sz w:val="28"/>
          <w:szCs w:val="28"/>
          <w:lang w:val="vi-VN"/>
        </w:rPr>
        <w:t>, bảo đảm tính đồng bộ với các quy hoạch đã được phê duyệt và các văn bản pháp lý hiện hành;</w:t>
      </w:r>
    </w:p>
    <w:p w14:paraId="70A9133D" w14:textId="3D3D4528" w:rsidR="008E5159" w:rsidRPr="003001EB" w:rsidRDefault="00213BD7" w:rsidP="00A26847">
      <w:pPr>
        <w:pStyle w:val="FootnoteText"/>
        <w:spacing w:before="60" w:after="120" w:line="288" w:lineRule="auto"/>
        <w:ind w:firstLine="720"/>
        <w:jc w:val="both"/>
        <w:rPr>
          <w:spacing w:val="-2"/>
          <w:sz w:val="28"/>
          <w:szCs w:val="28"/>
          <w:lang w:val="vi-VN"/>
        </w:rPr>
      </w:pPr>
      <w:r w:rsidRPr="003001EB">
        <w:rPr>
          <w:spacing w:val="-2"/>
          <w:sz w:val="28"/>
          <w:szCs w:val="28"/>
          <w:lang w:val="vi-VN"/>
        </w:rPr>
        <w:t xml:space="preserve">- </w:t>
      </w:r>
      <w:r w:rsidR="008E5159" w:rsidRPr="003001EB">
        <w:rPr>
          <w:spacing w:val="-2"/>
          <w:sz w:val="28"/>
          <w:szCs w:val="28"/>
          <w:lang w:val="vi-VN"/>
        </w:rPr>
        <w:t>Bảo đảm xây dựng dự thảo Thông tư theo hướng rõ ràng, minh bạch, cụ thể, dễ áp dụng, có tính khả thi cao, bảo đảm không chồng chéo, mâu thuẫn với các quy định hiện hành và đáp ứng yêu cầu quản lý trong tình hình mới.</w:t>
      </w:r>
      <w:bookmarkEnd w:id="5"/>
    </w:p>
    <w:p w14:paraId="1A2E4799" w14:textId="6FF7FB28" w:rsidR="00043BA6" w:rsidRPr="003001EB" w:rsidRDefault="00043BA6" w:rsidP="00A26847">
      <w:pPr>
        <w:pStyle w:val="intromoj"/>
        <w:spacing w:before="60" w:beforeAutospacing="0" w:after="120" w:afterAutospacing="0" w:line="288" w:lineRule="auto"/>
        <w:ind w:firstLine="720"/>
        <w:jc w:val="both"/>
        <w:rPr>
          <w:rFonts w:eastAsia="Times New Roman"/>
          <w:b/>
          <w:bCs/>
          <w:spacing w:val="-2"/>
          <w:sz w:val="28"/>
          <w:szCs w:val="28"/>
          <w:lang w:val="vi-VN"/>
        </w:rPr>
      </w:pPr>
      <w:r w:rsidRPr="003001EB">
        <w:rPr>
          <w:rFonts w:eastAsia="Times New Roman"/>
          <w:b/>
          <w:bCs/>
          <w:spacing w:val="-2"/>
          <w:sz w:val="28"/>
          <w:szCs w:val="28"/>
          <w:lang w:val="vi-VN"/>
        </w:rPr>
        <w:t>III. QUÁ TRÌNH XÂY DỰNG DỰ THẢO THÔNG TƯ</w:t>
      </w:r>
    </w:p>
    <w:p w14:paraId="1AC0AE92" w14:textId="57D8B6E6" w:rsidR="002721AA" w:rsidRDefault="002721AA" w:rsidP="00085782">
      <w:pPr>
        <w:pStyle w:val="intromoj"/>
        <w:spacing w:line="288" w:lineRule="auto"/>
        <w:ind w:firstLine="720"/>
        <w:jc w:val="both"/>
        <w:rPr>
          <w:iCs/>
          <w:sz w:val="28"/>
          <w:szCs w:val="28"/>
        </w:rPr>
      </w:pPr>
      <w:bookmarkStart w:id="6" w:name="_Hlk213937404"/>
      <w:r w:rsidRPr="00643E91">
        <w:rPr>
          <w:rFonts w:eastAsia="Times New Roman"/>
          <w:spacing w:val="-2"/>
          <w:sz w:val="28"/>
          <w:szCs w:val="28"/>
          <w:lang w:val="vi-VN"/>
        </w:rPr>
        <w:t>Trong quá trình xây dựng dự thảo Thông tư, Cục Hàng hải và Đường thủy</w:t>
      </w:r>
      <w:r w:rsidRPr="0051618C">
        <w:rPr>
          <w:rFonts w:eastAsia="Times New Roman"/>
          <w:spacing w:val="-2"/>
          <w:sz w:val="28"/>
          <w:szCs w:val="28"/>
          <w:lang w:val="vi-VN"/>
        </w:rPr>
        <w:t xml:space="preserve"> </w:t>
      </w:r>
      <w:r w:rsidRPr="00643E91">
        <w:rPr>
          <w:rFonts w:eastAsia="Times New Roman"/>
          <w:spacing w:val="-2"/>
          <w:sz w:val="28"/>
          <w:szCs w:val="28"/>
          <w:lang w:val="vi-VN"/>
        </w:rPr>
        <w:t>Việt Nam đã thực hiện đúng quy trình của Luật Ban hành văn bản quy phạm</w:t>
      </w:r>
      <w:r w:rsidRPr="0051618C">
        <w:rPr>
          <w:rFonts w:eastAsia="Times New Roman"/>
          <w:spacing w:val="-2"/>
          <w:sz w:val="28"/>
          <w:szCs w:val="28"/>
          <w:lang w:val="vi-VN"/>
        </w:rPr>
        <w:t xml:space="preserve"> </w:t>
      </w:r>
      <w:r w:rsidRPr="00643E91">
        <w:rPr>
          <w:rFonts w:eastAsia="Times New Roman"/>
          <w:spacing w:val="-2"/>
          <w:sz w:val="28"/>
          <w:szCs w:val="28"/>
          <w:lang w:val="vi-VN"/>
        </w:rPr>
        <w:t>pháp luật</w:t>
      </w:r>
      <w:r>
        <w:rPr>
          <w:rFonts w:eastAsia="Times New Roman"/>
          <w:spacing w:val="-2"/>
          <w:sz w:val="28"/>
          <w:szCs w:val="28"/>
        </w:rPr>
        <w:t xml:space="preserve"> năm 2025 và</w:t>
      </w:r>
      <w:r w:rsidRPr="006D1898">
        <w:rPr>
          <w:rFonts w:eastAsia="Times New Roman"/>
          <w:spacing w:val="-2"/>
          <w:sz w:val="28"/>
          <w:szCs w:val="28"/>
          <w:lang w:val="vi-VN"/>
        </w:rPr>
        <w:t xml:space="preserve"> các văn bản hướng dẫn thi hành</w:t>
      </w:r>
      <w:r>
        <w:rPr>
          <w:rFonts w:eastAsia="Times New Roman"/>
          <w:spacing w:val="-2"/>
          <w:sz w:val="28"/>
          <w:szCs w:val="28"/>
        </w:rPr>
        <w:t xml:space="preserve">; </w:t>
      </w:r>
      <w:r w:rsidRPr="00450760">
        <w:rPr>
          <w:iCs/>
          <w:sz w:val="28"/>
          <w:szCs w:val="28"/>
        </w:rPr>
        <w:t xml:space="preserve">Quyết định số 706/QĐ-BXD </w:t>
      </w:r>
      <w:r w:rsidRPr="00450760">
        <w:rPr>
          <w:iCs/>
          <w:sz w:val="28"/>
          <w:szCs w:val="28"/>
        </w:rPr>
        <w:lastRenderedPageBreak/>
        <w:t>ngày</w:t>
      </w:r>
      <w:r>
        <w:rPr>
          <w:iCs/>
          <w:sz w:val="28"/>
          <w:szCs w:val="28"/>
        </w:rPr>
        <w:t xml:space="preserve"> </w:t>
      </w:r>
      <w:r w:rsidRPr="00450760">
        <w:rPr>
          <w:iCs/>
          <w:sz w:val="28"/>
          <w:szCs w:val="28"/>
        </w:rPr>
        <w:t xml:space="preserve">28/5/2025 của Bộ trưởng Bộ </w:t>
      </w:r>
      <w:r>
        <w:rPr>
          <w:iCs/>
          <w:sz w:val="28"/>
          <w:szCs w:val="28"/>
        </w:rPr>
        <w:t xml:space="preserve">Xây dựng về việc </w:t>
      </w:r>
      <w:r w:rsidR="00085782">
        <w:rPr>
          <w:iCs/>
          <w:sz w:val="28"/>
          <w:szCs w:val="28"/>
        </w:rPr>
        <w:t>Q</w:t>
      </w:r>
      <w:r w:rsidR="00085782" w:rsidRPr="00085782">
        <w:rPr>
          <w:iCs/>
          <w:sz w:val="28"/>
          <w:szCs w:val="28"/>
        </w:rPr>
        <w:t>uy chế soạn thảo, ban hành và tổ chức thi hành văn bản quy phạm pháp luật thuộc phạm vi chức năng quản lý nhà nước của Bộ Xây dựng</w:t>
      </w:r>
      <w:r>
        <w:rPr>
          <w:iCs/>
          <w:sz w:val="28"/>
          <w:szCs w:val="28"/>
        </w:rPr>
        <w:t>.</w:t>
      </w:r>
    </w:p>
    <w:p w14:paraId="2DD6FEE6" w14:textId="4C36D934" w:rsidR="00F67D54" w:rsidRPr="003001EB" w:rsidRDefault="00F67D54" w:rsidP="00A26847">
      <w:pPr>
        <w:shd w:val="clear" w:color="auto" w:fill="FFFFFF"/>
        <w:spacing w:before="60" w:after="120" w:line="288" w:lineRule="auto"/>
        <w:ind w:firstLine="720"/>
        <w:jc w:val="both"/>
        <w:rPr>
          <w:sz w:val="28"/>
          <w:szCs w:val="28"/>
          <w:lang w:val="vi-VN"/>
        </w:rPr>
      </w:pPr>
      <w:r w:rsidRPr="003001EB">
        <w:rPr>
          <w:spacing w:val="-2"/>
          <w:sz w:val="28"/>
          <w:szCs w:val="28"/>
          <w:lang w:val="vi-VN"/>
        </w:rPr>
        <w:t xml:space="preserve">1. </w:t>
      </w:r>
      <w:r w:rsidR="00DD0B8F" w:rsidRPr="003001EB">
        <w:rPr>
          <w:spacing w:val="-2"/>
          <w:sz w:val="28"/>
          <w:szCs w:val="28"/>
          <w:lang w:val="vi-VN"/>
        </w:rPr>
        <w:t>Dự thảo Thông tư được xây dựng trên cơ sở</w:t>
      </w:r>
      <w:r w:rsidR="00CA6052">
        <w:rPr>
          <w:spacing w:val="-2"/>
          <w:sz w:val="28"/>
          <w:szCs w:val="28"/>
        </w:rPr>
        <w:t xml:space="preserve"> kế thừa nội dung của</w:t>
      </w:r>
      <w:r w:rsidR="00DD0B8F" w:rsidRPr="003001EB">
        <w:rPr>
          <w:spacing w:val="-2"/>
          <w:sz w:val="28"/>
          <w:szCs w:val="28"/>
          <w:lang w:val="vi-VN"/>
        </w:rPr>
        <w:t xml:space="preserve"> </w:t>
      </w:r>
      <w:r w:rsidR="00C740E1" w:rsidRPr="00C740E1">
        <w:rPr>
          <w:spacing w:val="-2"/>
          <w:sz w:val="28"/>
          <w:szCs w:val="28"/>
          <w:lang w:val="vi-VN"/>
        </w:rPr>
        <w:t>Thông tư số 37/2019/TT-BGTVT ngày 03/10/2019</w:t>
      </w:r>
      <w:r w:rsidR="00632779" w:rsidRPr="003001EB">
        <w:rPr>
          <w:spacing w:val="-2"/>
          <w:sz w:val="28"/>
          <w:szCs w:val="28"/>
          <w:lang w:val="vi-VN"/>
        </w:rPr>
        <w:t xml:space="preserve"> của Bộ trưởng Bộ Giao thông vận tải</w:t>
      </w:r>
      <w:r w:rsidR="00213BD7" w:rsidRPr="003001EB">
        <w:rPr>
          <w:spacing w:val="-2"/>
          <w:sz w:val="28"/>
          <w:szCs w:val="28"/>
          <w:lang w:val="vi-VN"/>
        </w:rPr>
        <w:t xml:space="preserve">. </w:t>
      </w:r>
      <w:r w:rsidR="00213BD7" w:rsidRPr="003001EB">
        <w:rPr>
          <w:sz w:val="28"/>
          <w:szCs w:val="28"/>
          <w:lang w:val="vi-VN"/>
        </w:rPr>
        <w:t xml:space="preserve">Nội dung dự thảo Thông tư phù hợp với quy định của pháp luật hiện hành, các </w:t>
      </w:r>
      <w:r w:rsidR="00A6207B">
        <w:rPr>
          <w:sz w:val="28"/>
          <w:szCs w:val="28"/>
        </w:rPr>
        <w:t>q</w:t>
      </w:r>
      <w:r w:rsidR="00213BD7" w:rsidRPr="003001EB">
        <w:rPr>
          <w:sz w:val="28"/>
          <w:szCs w:val="28"/>
          <w:lang w:val="vi-VN"/>
        </w:rPr>
        <w:t>uy hoạch tổng thể hệ thống cảng biển,</w:t>
      </w:r>
      <w:r w:rsidR="007942C0">
        <w:rPr>
          <w:sz w:val="28"/>
          <w:szCs w:val="28"/>
        </w:rPr>
        <w:t xml:space="preserve"> </w:t>
      </w:r>
      <w:r w:rsidR="00A6207B">
        <w:rPr>
          <w:sz w:val="28"/>
          <w:szCs w:val="28"/>
        </w:rPr>
        <w:t>q</w:t>
      </w:r>
      <w:r w:rsidR="007942C0">
        <w:rPr>
          <w:sz w:val="28"/>
          <w:szCs w:val="28"/>
        </w:rPr>
        <w:t>uy hoạch</w:t>
      </w:r>
      <w:r w:rsidR="00213BD7" w:rsidRPr="003001EB">
        <w:rPr>
          <w:sz w:val="28"/>
          <w:szCs w:val="28"/>
          <w:lang w:val="vi-VN"/>
        </w:rPr>
        <w:t xml:space="preserve"> chi tiết nhóm cảng biển, bến cảng, cầu cảng, bến phao, khu nước, vùng nước và </w:t>
      </w:r>
      <w:r w:rsidR="00A6207B">
        <w:rPr>
          <w:sz w:val="28"/>
          <w:szCs w:val="28"/>
        </w:rPr>
        <w:t>q</w:t>
      </w:r>
      <w:r w:rsidR="00213BD7" w:rsidRPr="003001EB">
        <w:rPr>
          <w:sz w:val="28"/>
          <w:szCs w:val="28"/>
          <w:lang w:val="vi-VN"/>
        </w:rPr>
        <w:t>uy hoạch chi tiết phát triển vùng đất, vùng nước cảng biển Quảng N</w:t>
      </w:r>
      <w:r w:rsidR="00C740E1">
        <w:rPr>
          <w:sz w:val="28"/>
          <w:szCs w:val="28"/>
        </w:rPr>
        <w:t>gãi</w:t>
      </w:r>
      <w:r w:rsidR="00213BD7" w:rsidRPr="003001EB">
        <w:rPr>
          <w:sz w:val="28"/>
          <w:szCs w:val="28"/>
          <w:lang w:val="vi-VN"/>
        </w:rPr>
        <w:t xml:space="preserve"> thời kỳ 2021-2030, tầm nhìn đến năm 2050 đã được cấp có thẩm quyền phê duyệt.</w:t>
      </w:r>
    </w:p>
    <w:p w14:paraId="306724B8" w14:textId="50E0F49B" w:rsidR="00145A2C" w:rsidRPr="003001EB" w:rsidRDefault="00E77777" w:rsidP="00A26847">
      <w:pPr>
        <w:pStyle w:val="intromoj"/>
        <w:spacing w:before="60" w:beforeAutospacing="0" w:after="120" w:afterAutospacing="0" w:line="288" w:lineRule="auto"/>
        <w:ind w:firstLine="720"/>
        <w:jc w:val="both"/>
        <w:rPr>
          <w:rFonts w:eastAsia="Times New Roman"/>
          <w:spacing w:val="-2"/>
          <w:sz w:val="28"/>
          <w:szCs w:val="28"/>
          <w:lang w:val="vi-VN"/>
        </w:rPr>
      </w:pPr>
      <w:r w:rsidRPr="003001EB">
        <w:rPr>
          <w:rFonts w:eastAsia="Times New Roman"/>
          <w:spacing w:val="-2"/>
          <w:sz w:val="28"/>
          <w:szCs w:val="28"/>
          <w:lang w:val="vi-VN"/>
        </w:rPr>
        <w:t>2. Dự thảo Thông tư được Cục Hàng hải và Đường thủy Việt Nam gửi xin ý kiến của Ủy ban nhân dân</w:t>
      </w:r>
      <w:r w:rsidR="00A43AF5" w:rsidRPr="003001EB">
        <w:rPr>
          <w:rFonts w:eastAsia="Times New Roman"/>
          <w:spacing w:val="-2"/>
          <w:sz w:val="28"/>
          <w:szCs w:val="28"/>
          <w:lang w:val="vi-VN"/>
        </w:rPr>
        <w:t xml:space="preserve"> tỉnh</w:t>
      </w:r>
      <w:r w:rsidR="00632779" w:rsidRPr="003001EB">
        <w:rPr>
          <w:rFonts w:eastAsia="Times New Roman"/>
          <w:spacing w:val="-2"/>
          <w:sz w:val="28"/>
          <w:szCs w:val="28"/>
          <w:lang w:val="vi-VN"/>
        </w:rPr>
        <w:t xml:space="preserve"> Quản</w:t>
      </w:r>
      <w:r w:rsidR="00FE4FE9">
        <w:rPr>
          <w:rFonts w:eastAsia="Times New Roman"/>
          <w:spacing w:val="-2"/>
          <w:sz w:val="28"/>
          <w:szCs w:val="28"/>
        </w:rPr>
        <w:t>g Ngãi</w:t>
      </w:r>
      <w:r w:rsidR="002436EF" w:rsidRPr="003001EB">
        <w:rPr>
          <w:rFonts w:eastAsia="Times New Roman"/>
          <w:spacing w:val="-2"/>
          <w:sz w:val="28"/>
          <w:szCs w:val="28"/>
          <w:lang w:val="vi-VN"/>
        </w:rPr>
        <w:t xml:space="preserve"> tại văn bản số </w:t>
      </w:r>
      <w:r w:rsidR="00A14685">
        <w:rPr>
          <w:rFonts w:eastAsia="Times New Roman"/>
          <w:spacing w:val="-2"/>
          <w:sz w:val="28"/>
          <w:szCs w:val="28"/>
        </w:rPr>
        <w:t>5435</w:t>
      </w:r>
      <w:r w:rsidR="002436EF" w:rsidRPr="003001EB">
        <w:rPr>
          <w:rFonts w:eastAsia="Times New Roman"/>
          <w:spacing w:val="-2"/>
          <w:sz w:val="28"/>
          <w:szCs w:val="28"/>
          <w:lang w:val="vi-VN"/>
        </w:rPr>
        <w:t xml:space="preserve">/CHHĐTVN-PC ngày </w:t>
      </w:r>
      <w:r w:rsidR="00A14685">
        <w:rPr>
          <w:rFonts w:eastAsia="Times New Roman"/>
          <w:spacing w:val="-2"/>
          <w:sz w:val="28"/>
          <w:szCs w:val="28"/>
        </w:rPr>
        <w:t>29</w:t>
      </w:r>
      <w:r w:rsidR="002436EF" w:rsidRPr="003001EB">
        <w:rPr>
          <w:rFonts w:eastAsia="Times New Roman"/>
          <w:spacing w:val="-2"/>
          <w:sz w:val="28"/>
          <w:szCs w:val="28"/>
          <w:lang w:val="vi-VN"/>
        </w:rPr>
        <w:t>/</w:t>
      </w:r>
      <w:r w:rsidR="00A14685">
        <w:rPr>
          <w:rFonts w:eastAsia="Times New Roman"/>
          <w:spacing w:val="-2"/>
          <w:sz w:val="28"/>
          <w:szCs w:val="28"/>
        </w:rPr>
        <w:t>7</w:t>
      </w:r>
      <w:r w:rsidR="002436EF" w:rsidRPr="003001EB">
        <w:rPr>
          <w:rFonts w:eastAsia="Times New Roman"/>
          <w:spacing w:val="-2"/>
          <w:sz w:val="28"/>
          <w:szCs w:val="28"/>
          <w:lang w:val="vi-VN"/>
        </w:rPr>
        <w:t>/202</w:t>
      </w:r>
      <w:r w:rsidR="00FE4FE9">
        <w:rPr>
          <w:rFonts w:eastAsia="Times New Roman"/>
          <w:spacing w:val="-2"/>
          <w:sz w:val="28"/>
          <w:szCs w:val="28"/>
        </w:rPr>
        <w:t>6</w:t>
      </w:r>
      <w:r w:rsidR="002436EF" w:rsidRPr="003001EB">
        <w:rPr>
          <w:rFonts w:eastAsia="Times New Roman"/>
          <w:spacing w:val="-2"/>
          <w:sz w:val="28"/>
          <w:szCs w:val="28"/>
          <w:lang w:val="vi-VN"/>
        </w:rPr>
        <w:t>.</w:t>
      </w:r>
      <w:r w:rsidR="0033425E" w:rsidRPr="003001EB">
        <w:rPr>
          <w:rFonts w:eastAsia="Times New Roman"/>
          <w:spacing w:val="-2"/>
          <w:sz w:val="28"/>
          <w:szCs w:val="28"/>
          <w:lang w:val="vi-VN"/>
        </w:rPr>
        <w:t xml:space="preserve"> Ủy ban nhân dân tỉnh Quảng N</w:t>
      </w:r>
      <w:r w:rsidR="00DC1019">
        <w:rPr>
          <w:rFonts w:eastAsia="Times New Roman"/>
          <w:spacing w:val="-2"/>
          <w:sz w:val="28"/>
          <w:szCs w:val="28"/>
        </w:rPr>
        <w:t>gãi</w:t>
      </w:r>
      <w:r w:rsidR="00A14685">
        <w:rPr>
          <w:rFonts w:eastAsia="Times New Roman"/>
          <w:spacing w:val="-2"/>
          <w:sz w:val="28"/>
          <w:szCs w:val="28"/>
        </w:rPr>
        <w:t xml:space="preserve"> đã có văn bản số 7518/UBND-CNXD ngày 31/7/2026 giao Sở Xây dựng chủ trì tham gia</w:t>
      </w:r>
      <w:r w:rsidR="0033425E" w:rsidRPr="003001EB">
        <w:rPr>
          <w:rFonts w:eastAsia="Times New Roman"/>
          <w:spacing w:val="-2"/>
          <w:sz w:val="28"/>
          <w:szCs w:val="28"/>
          <w:lang w:val="vi-VN"/>
        </w:rPr>
        <w:t xml:space="preserve"> góp ý</w:t>
      </w:r>
      <w:r w:rsidR="00A14685">
        <w:rPr>
          <w:rFonts w:eastAsia="Times New Roman"/>
          <w:spacing w:val="-2"/>
          <w:sz w:val="28"/>
          <w:szCs w:val="28"/>
        </w:rPr>
        <w:t>. Sở Xây dựng</w:t>
      </w:r>
      <w:r w:rsidR="0033425E" w:rsidRPr="003001EB">
        <w:rPr>
          <w:rFonts w:eastAsia="Times New Roman"/>
          <w:spacing w:val="-2"/>
          <w:sz w:val="28"/>
          <w:szCs w:val="28"/>
          <w:lang w:val="vi-VN"/>
        </w:rPr>
        <w:t xml:space="preserve"> t</w:t>
      </w:r>
      <w:r w:rsidR="00A14685">
        <w:rPr>
          <w:rFonts w:eastAsia="Times New Roman"/>
          <w:spacing w:val="-2"/>
          <w:sz w:val="28"/>
          <w:szCs w:val="28"/>
        </w:rPr>
        <w:t>ỉnh Quảng Ngãi đã</w:t>
      </w:r>
      <w:r w:rsidR="00C81CA4">
        <w:rPr>
          <w:rFonts w:eastAsia="Times New Roman"/>
          <w:spacing w:val="-2"/>
          <w:sz w:val="28"/>
          <w:szCs w:val="28"/>
        </w:rPr>
        <w:t xml:space="preserve"> tham gia</w:t>
      </w:r>
      <w:r w:rsidR="00A14685">
        <w:rPr>
          <w:rFonts w:eastAsia="Times New Roman"/>
          <w:spacing w:val="-2"/>
          <w:sz w:val="28"/>
          <w:szCs w:val="28"/>
        </w:rPr>
        <w:t xml:space="preserve"> góp ý</w:t>
      </w:r>
      <w:r w:rsidR="00C81CA4">
        <w:rPr>
          <w:rFonts w:eastAsia="Times New Roman"/>
          <w:spacing w:val="-2"/>
          <w:sz w:val="28"/>
          <w:szCs w:val="28"/>
        </w:rPr>
        <w:t xml:space="preserve"> tại</w:t>
      </w:r>
      <w:r w:rsidR="00A14685">
        <w:rPr>
          <w:rFonts w:eastAsia="Times New Roman"/>
          <w:spacing w:val="-2"/>
          <w:sz w:val="28"/>
          <w:szCs w:val="28"/>
        </w:rPr>
        <w:t xml:space="preserve"> </w:t>
      </w:r>
      <w:r w:rsidR="0033425E" w:rsidRPr="003001EB">
        <w:rPr>
          <w:rFonts w:eastAsia="Times New Roman"/>
          <w:spacing w:val="-2"/>
          <w:sz w:val="28"/>
          <w:szCs w:val="28"/>
          <w:lang w:val="vi-VN"/>
        </w:rPr>
        <w:t xml:space="preserve">văn bản số </w:t>
      </w:r>
      <w:r w:rsidR="00C81CA4">
        <w:rPr>
          <w:rFonts w:eastAsia="Times New Roman"/>
          <w:spacing w:val="-2"/>
          <w:sz w:val="28"/>
          <w:szCs w:val="28"/>
        </w:rPr>
        <w:t>6296/SXD-KCHT</w:t>
      </w:r>
      <w:r w:rsidR="0033425E" w:rsidRPr="003001EB">
        <w:rPr>
          <w:rFonts w:eastAsia="Times New Roman"/>
          <w:spacing w:val="-2"/>
          <w:sz w:val="28"/>
          <w:szCs w:val="28"/>
          <w:lang w:val="vi-VN"/>
        </w:rPr>
        <w:t xml:space="preserve"> ngày </w:t>
      </w:r>
      <w:r w:rsidR="00C81CA4">
        <w:rPr>
          <w:rFonts w:eastAsia="Times New Roman"/>
          <w:spacing w:val="-2"/>
          <w:sz w:val="28"/>
          <w:szCs w:val="28"/>
        </w:rPr>
        <w:t>13</w:t>
      </w:r>
      <w:r w:rsidR="0033425E" w:rsidRPr="003001EB">
        <w:rPr>
          <w:rFonts w:eastAsia="Times New Roman"/>
          <w:spacing w:val="-2"/>
          <w:sz w:val="28"/>
          <w:szCs w:val="28"/>
          <w:lang w:val="vi-VN"/>
        </w:rPr>
        <w:t>/</w:t>
      </w:r>
      <w:r w:rsidR="00C81CA4">
        <w:rPr>
          <w:rFonts w:eastAsia="Times New Roman"/>
          <w:spacing w:val="-2"/>
          <w:sz w:val="28"/>
          <w:szCs w:val="28"/>
        </w:rPr>
        <w:t>8</w:t>
      </w:r>
      <w:r w:rsidR="0033425E" w:rsidRPr="003001EB">
        <w:rPr>
          <w:rFonts w:eastAsia="Times New Roman"/>
          <w:spacing w:val="-2"/>
          <w:sz w:val="28"/>
          <w:szCs w:val="28"/>
          <w:lang w:val="vi-VN"/>
        </w:rPr>
        <w:t>/202</w:t>
      </w:r>
      <w:r w:rsidR="00DC1019">
        <w:rPr>
          <w:rFonts w:eastAsia="Times New Roman"/>
          <w:spacing w:val="-2"/>
          <w:sz w:val="28"/>
          <w:szCs w:val="28"/>
        </w:rPr>
        <w:t>6</w:t>
      </w:r>
      <w:r w:rsidR="0033425E" w:rsidRPr="003001EB">
        <w:rPr>
          <w:rFonts w:eastAsia="Times New Roman"/>
          <w:spacing w:val="-2"/>
          <w:sz w:val="28"/>
          <w:szCs w:val="28"/>
          <w:lang w:val="vi-VN"/>
        </w:rPr>
        <w:t xml:space="preserve"> đối với hồ sơ dự thảo Thông tư.</w:t>
      </w:r>
    </w:p>
    <w:p w14:paraId="20DF829A" w14:textId="3D53C5F6" w:rsidR="002436EF" w:rsidRPr="003001EB" w:rsidRDefault="002436EF" w:rsidP="00A26847">
      <w:pPr>
        <w:pStyle w:val="intromoj"/>
        <w:spacing w:before="60" w:beforeAutospacing="0" w:after="120" w:afterAutospacing="0" w:line="288" w:lineRule="auto"/>
        <w:ind w:firstLine="720"/>
        <w:jc w:val="both"/>
        <w:rPr>
          <w:rFonts w:eastAsia="Times New Roman"/>
          <w:spacing w:val="-2"/>
          <w:sz w:val="28"/>
          <w:szCs w:val="28"/>
          <w:lang w:val="vi-VN"/>
        </w:rPr>
      </w:pPr>
      <w:r w:rsidRPr="003001EB">
        <w:rPr>
          <w:rFonts w:eastAsia="Times New Roman"/>
          <w:spacing w:val="-2"/>
          <w:sz w:val="28"/>
          <w:szCs w:val="28"/>
          <w:lang w:val="vi-VN"/>
        </w:rPr>
        <w:t>3. Dự thảo Thông tư được Cục Hàng hải và Đường thủy Việt Nam gửi xin ý kiến các cơ quan, đơn vị</w:t>
      </w:r>
      <w:r w:rsidR="0033425E" w:rsidRPr="003001EB">
        <w:rPr>
          <w:rFonts w:eastAsia="Times New Roman"/>
          <w:spacing w:val="-2"/>
          <w:sz w:val="28"/>
          <w:szCs w:val="28"/>
          <w:lang w:val="vi-VN"/>
        </w:rPr>
        <w:t xml:space="preserve"> có liên quan</w:t>
      </w:r>
      <w:r w:rsidRPr="003001EB">
        <w:rPr>
          <w:rFonts w:eastAsia="Times New Roman"/>
          <w:spacing w:val="-2"/>
          <w:sz w:val="28"/>
          <w:szCs w:val="28"/>
          <w:lang w:val="vi-VN"/>
        </w:rPr>
        <w:t xml:space="preserve"> thuộc Bộ Xây dựng tại văn bản số </w:t>
      </w:r>
      <w:r w:rsidR="000B0220">
        <w:rPr>
          <w:rFonts w:eastAsia="Times New Roman"/>
          <w:spacing w:val="-2"/>
          <w:sz w:val="28"/>
          <w:szCs w:val="28"/>
        </w:rPr>
        <w:t>5434</w:t>
      </w:r>
      <w:r w:rsidRPr="003001EB">
        <w:rPr>
          <w:rFonts w:eastAsia="Times New Roman"/>
          <w:spacing w:val="-2"/>
          <w:sz w:val="28"/>
          <w:szCs w:val="28"/>
          <w:lang w:val="vi-VN"/>
        </w:rPr>
        <w:t xml:space="preserve">/CHHĐTVN-PC ngày </w:t>
      </w:r>
      <w:r w:rsidR="000B0220">
        <w:rPr>
          <w:rFonts w:eastAsia="Times New Roman"/>
          <w:spacing w:val="-2"/>
          <w:sz w:val="28"/>
          <w:szCs w:val="28"/>
        </w:rPr>
        <w:t>29</w:t>
      </w:r>
      <w:r w:rsidRPr="003001EB">
        <w:rPr>
          <w:rFonts w:eastAsia="Times New Roman"/>
          <w:spacing w:val="-2"/>
          <w:sz w:val="28"/>
          <w:szCs w:val="28"/>
          <w:lang w:val="vi-VN"/>
        </w:rPr>
        <w:t>/</w:t>
      </w:r>
      <w:r w:rsidR="000B0220">
        <w:rPr>
          <w:rFonts w:eastAsia="Times New Roman"/>
          <w:spacing w:val="-2"/>
          <w:sz w:val="28"/>
          <w:szCs w:val="28"/>
        </w:rPr>
        <w:t>7</w:t>
      </w:r>
      <w:r w:rsidRPr="003001EB">
        <w:rPr>
          <w:rFonts w:eastAsia="Times New Roman"/>
          <w:spacing w:val="-2"/>
          <w:sz w:val="28"/>
          <w:szCs w:val="28"/>
          <w:lang w:val="vi-VN"/>
        </w:rPr>
        <w:t>/202</w:t>
      </w:r>
      <w:r w:rsidR="006241C0">
        <w:rPr>
          <w:rFonts w:eastAsia="Times New Roman"/>
          <w:spacing w:val="-2"/>
          <w:sz w:val="28"/>
          <w:szCs w:val="28"/>
        </w:rPr>
        <w:t>6</w:t>
      </w:r>
      <w:r w:rsidRPr="003001EB">
        <w:rPr>
          <w:rFonts w:eastAsia="Times New Roman"/>
          <w:spacing w:val="-2"/>
          <w:sz w:val="28"/>
          <w:szCs w:val="28"/>
          <w:lang w:val="vi-VN"/>
        </w:rPr>
        <w:t>.</w:t>
      </w:r>
    </w:p>
    <w:p w14:paraId="66DBBA9A" w14:textId="3C64D840" w:rsidR="007942C0" w:rsidRPr="00EF155A" w:rsidRDefault="007942C0" w:rsidP="007942C0">
      <w:pPr>
        <w:shd w:val="clear" w:color="auto" w:fill="FFFFFF"/>
        <w:spacing w:before="60" w:after="120" w:line="288" w:lineRule="auto"/>
        <w:ind w:firstLine="720"/>
        <w:jc w:val="both"/>
        <w:rPr>
          <w:sz w:val="28"/>
          <w:szCs w:val="28"/>
          <w:lang w:val="vi-VN"/>
        </w:rPr>
      </w:pPr>
      <w:r w:rsidRPr="00EF155A">
        <w:rPr>
          <w:sz w:val="28"/>
          <w:szCs w:val="28"/>
          <w:lang w:val="vi-VN"/>
        </w:rPr>
        <w:t xml:space="preserve">4. Cục Hàng hải và Đường thủy Việt Nam đã tổng hợp, tiếp thu giải trình các ý kiến góp ý và hoàn thiện dự thảo Thông tư và gửi văn bản đề nghị đăng tải hồ sơ dự thảo Thông tư đến Trung tâm Công nghệ thông tin - Bộ Xây dựng tại văn bản số </w:t>
      </w:r>
      <w:r w:rsidR="00E1205D">
        <w:rPr>
          <w:sz w:val="28"/>
          <w:szCs w:val="28"/>
        </w:rPr>
        <w:t>…</w:t>
      </w:r>
      <w:r w:rsidRPr="00EF155A">
        <w:rPr>
          <w:sz w:val="28"/>
          <w:szCs w:val="28"/>
          <w:lang w:val="vi-VN"/>
        </w:rPr>
        <w:t xml:space="preserve">/CHHĐTVN-PC ngày </w:t>
      </w:r>
      <w:r w:rsidR="00E1205D">
        <w:rPr>
          <w:sz w:val="28"/>
          <w:szCs w:val="28"/>
        </w:rPr>
        <w:t>…</w:t>
      </w:r>
      <w:r w:rsidRPr="00EF155A">
        <w:rPr>
          <w:sz w:val="28"/>
          <w:szCs w:val="28"/>
          <w:lang w:val="vi-VN"/>
        </w:rPr>
        <w:t>/</w:t>
      </w:r>
      <w:r w:rsidR="00E1205D">
        <w:rPr>
          <w:sz w:val="28"/>
          <w:szCs w:val="28"/>
        </w:rPr>
        <w:t>…</w:t>
      </w:r>
      <w:r w:rsidRPr="00EF155A">
        <w:rPr>
          <w:sz w:val="28"/>
          <w:szCs w:val="28"/>
          <w:lang w:val="vi-VN"/>
        </w:rPr>
        <w:t>/202</w:t>
      </w:r>
      <w:r w:rsidR="00E1205D">
        <w:rPr>
          <w:sz w:val="28"/>
          <w:szCs w:val="28"/>
        </w:rPr>
        <w:t>6</w:t>
      </w:r>
      <w:r>
        <w:rPr>
          <w:sz w:val="28"/>
          <w:szCs w:val="28"/>
        </w:rPr>
        <w:t xml:space="preserve"> </w:t>
      </w:r>
      <w:r w:rsidRPr="00EF155A">
        <w:rPr>
          <w:sz w:val="28"/>
          <w:szCs w:val="28"/>
          <w:lang w:val="vi-VN"/>
        </w:rPr>
        <w:t>để đảm bảo hồ sơ dự thảo Thông tư được đăng tải lên Cổng thông tin điện tử Bộ Xây dựng theo quy định.</w:t>
      </w:r>
    </w:p>
    <w:p w14:paraId="0A445CB8" w14:textId="2878E3EB" w:rsidR="00DA7A3A" w:rsidRPr="00E65A25" w:rsidRDefault="00DA7A3A" w:rsidP="00A26847">
      <w:pPr>
        <w:shd w:val="clear" w:color="auto" w:fill="FFFFFF"/>
        <w:spacing w:before="60" w:after="120" w:line="288" w:lineRule="auto"/>
        <w:ind w:firstLine="720"/>
        <w:jc w:val="both"/>
        <w:rPr>
          <w:spacing w:val="-2"/>
          <w:sz w:val="28"/>
          <w:szCs w:val="28"/>
        </w:rPr>
      </w:pPr>
      <w:r w:rsidRPr="00DA7A3A">
        <w:rPr>
          <w:spacing w:val="-2"/>
          <w:sz w:val="28"/>
          <w:szCs w:val="28"/>
          <w:lang w:val="vi-VN"/>
        </w:rPr>
        <w:t xml:space="preserve">5. Cục Hàng hải và Đường thủy Việt Nam đã tiếp thu, giải trình đầy đủ các ý kiến của các đối tượng chịu tác động, hoàn thiện hồ sơ dự thảo Thông tư gửi Vụ Pháp chế - Bộ Xây dựng thẩm định tại văn bản số </w:t>
      </w:r>
      <w:r w:rsidR="00E65A25">
        <w:rPr>
          <w:spacing w:val="-2"/>
          <w:sz w:val="28"/>
          <w:szCs w:val="28"/>
        </w:rPr>
        <w:t>…</w:t>
      </w:r>
      <w:r w:rsidRPr="00DA7A3A">
        <w:rPr>
          <w:spacing w:val="-2"/>
          <w:sz w:val="28"/>
          <w:szCs w:val="28"/>
          <w:lang w:val="vi-VN"/>
        </w:rPr>
        <w:t xml:space="preserve">/CHHĐTVN-PC ngày </w:t>
      </w:r>
      <w:r w:rsidR="00E65A25">
        <w:rPr>
          <w:spacing w:val="-2"/>
          <w:sz w:val="28"/>
          <w:szCs w:val="28"/>
        </w:rPr>
        <w:t>…</w:t>
      </w:r>
      <w:r w:rsidRPr="00DA7A3A">
        <w:rPr>
          <w:spacing w:val="-2"/>
          <w:sz w:val="28"/>
          <w:szCs w:val="28"/>
          <w:lang w:val="vi-VN"/>
        </w:rPr>
        <w:t>/</w:t>
      </w:r>
      <w:r w:rsidR="00E65A25">
        <w:rPr>
          <w:spacing w:val="-2"/>
          <w:sz w:val="28"/>
          <w:szCs w:val="28"/>
        </w:rPr>
        <w:t>…</w:t>
      </w:r>
      <w:r w:rsidRPr="00DA7A3A">
        <w:rPr>
          <w:spacing w:val="-2"/>
          <w:sz w:val="28"/>
          <w:szCs w:val="28"/>
          <w:lang w:val="vi-VN"/>
        </w:rPr>
        <w:t>/202</w:t>
      </w:r>
      <w:r w:rsidR="00E65A25">
        <w:rPr>
          <w:spacing w:val="-2"/>
          <w:sz w:val="28"/>
          <w:szCs w:val="28"/>
        </w:rPr>
        <w:t>6.</w:t>
      </w:r>
    </w:p>
    <w:p w14:paraId="7BA5B7CA" w14:textId="596FB4A0" w:rsidR="00DA7A3A" w:rsidRDefault="00DA7A3A" w:rsidP="00A26847">
      <w:pPr>
        <w:shd w:val="clear" w:color="auto" w:fill="FFFFFF"/>
        <w:spacing w:before="60" w:after="120" w:line="288" w:lineRule="auto"/>
        <w:ind w:firstLine="720"/>
        <w:jc w:val="both"/>
        <w:rPr>
          <w:spacing w:val="-2"/>
          <w:sz w:val="28"/>
          <w:szCs w:val="28"/>
        </w:rPr>
      </w:pPr>
      <w:r w:rsidRPr="00DA7A3A">
        <w:rPr>
          <w:spacing w:val="-2"/>
          <w:sz w:val="28"/>
          <w:szCs w:val="28"/>
          <w:lang w:val="vi-VN"/>
        </w:rPr>
        <w:t xml:space="preserve">Ngày </w:t>
      </w:r>
      <w:r w:rsidR="004A5615">
        <w:rPr>
          <w:spacing w:val="-2"/>
          <w:sz w:val="28"/>
          <w:szCs w:val="28"/>
        </w:rPr>
        <w:t>…</w:t>
      </w:r>
      <w:r w:rsidRPr="00DA7A3A">
        <w:rPr>
          <w:spacing w:val="-2"/>
          <w:sz w:val="28"/>
          <w:szCs w:val="28"/>
          <w:lang w:val="vi-VN"/>
        </w:rPr>
        <w:t>/</w:t>
      </w:r>
      <w:r w:rsidR="004A5615">
        <w:rPr>
          <w:spacing w:val="-2"/>
          <w:sz w:val="28"/>
          <w:szCs w:val="28"/>
        </w:rPr>
        <w:t>…</w:t>
      </w:r>
      <w:r w:rsidRPr="00DA7A3A">
        <w:rPr>
          <w:spacing w:val="-2"/>
          <w:sz w:val="28"/>
          <w:szCs w:val="28"/>
          <w:lang w:val="vi-VN"/>
        </w:rPr>
        <w:t>/202</w:t>
      </w:r>
      <w:r w:rsidR="004A5615">
        <w:rPr>
          <w:spacing w:val="-2"/>
          <w:sz w:val="28"/>
          <w:szCs w:val="28"/>
        </w:rPr>
        <w:t>6</w:t>
      </w:r>
      <w:r w:rsidRPr="00DA7A3A">
        <w:rPr>
          <w:spacing w:val="-2"/>
          <w:sz w:val="28"/>
          <w:szCs w:val="28"/>
          <w:lang w:val="vi-VN"/>
        </w:rPr>
        <w:t xml:space="preserve">, Vụ Pháp chế đã chủ trì họp thẩm định dự thảo Thông tư. Trên cơ sở các ý kiến thẩm định dự thảo Thông tư tại cuộc họp và báo cáo thẩm định tại văn bản số </w:t>
      </w:r>
      <w:r w:rsidR="004A5615">
        <w:rPr>
          <w:spacing w:val="-2"/>
          <w:sz w:val="28"/>
          <w:szCs w:val="28"/>
        </w:rPr>
        <w:t>…</w:t>
      </w:r>
      <w:r w:rsidRPr="00DA7A3A">
        <w:rPr>
          <w:spacing w:val="-2"/>
          <w:sz w:val="28"/>
          <w:szCs w:val="28"/>
          <w:lang w:val="vi-VN"/>
        </w:rPr>
        <w:t xml:space="preserve">/PC ngày </w:t>
      </w:r>
      <w:r w:rsidR="004A5615">
        <w:rPr>
          <w:spacing w:val="-2"/>
          <w:sz w:val="28"/>
          <w:szCs w:val="28"/>
        </w:rPr>
        <w:t>…</w:t>
      </w:r>
      <w:r w:rsidRPr="00DA7A3A">
        <w:rPr>
          <w:spacing w:val="-2"/>
          <w:sz w:val="28"/>
          <w:szCs w:val="28"/>
          <w:lang w:val="vi-VN"/>
        </w:rPr>
        <w:t>/</w:t>
      </w:r>
      <w:r w:rsidR="004A5615">
        <w:rPr>
          <w:spacing w:val="-2"/>
          <w:sz w:val="28"/>
          <w:szCs w:val="28"/>
        </w:rPr>
        <w:t>…</w:t>
      </w:r>
      <w:r w:rsidRPr="00DA7A3A">
        <w:rPr>
          <w:spacing w:val="-2"/>
          <w:sz w:val="28"/>
          <w:szCs w:val="28"/>
          <w:lang w:val="vi-VN"/>
        </w:rPr>
        <w:t>/202</w:t>
      </w:r>
      <w:r w:rsidR="004A5615">
        <w:rPr>
          <w:spacing w:val="-2"/>
          <w:sz w:val="28"/>
          <w:szCs w:val="28"/>
        </w:rPr>
        <w:t>6</w:t>
      </w:r>
      <w:r w:rsidRPr="00DA7A3A">
        <w:rPr>
          <w:spacing w:val="-2"/>
          <w:sz w:val="28"/>
          <w:szCs w:val="28"/>
          <w:lang w:val="vi-VN"/>
        </w:rPr>
        <w:t>, Cục Hàng hải và Đường thủy Việt Nam đã tổng hợp, tiếp thu, giải trình ý kiến thẩm định và rà soát, sửa đổi, hoàn thiện dự thảo Thông tư.</w:t>
      </w:r>
    </w:p>
    <w:p w14:paraId="416A155F" w14:textId="10DF22EF" w:rsidR="002721AA" w:rsidRDefault="002721AA" w:rsidP="00A26847">
      <w:pPr>
        <w:shd w:val="clear" w:color="auto" w:fill="FFFFFF"/>
        <w:spacing w:before="60" w:after="120" w:line="288" w:lineRule="auto"/>
        <w:ind w:firstLine="720"/>
        <w:jc w:val="both"/>
        <w:rPr>
          <w:sz w:val="28"/>
          <w:szCs w:val="28"/>
        </w:rPr>
      </w:pPr>
      <w:r w:rsidRPr="00565E9B">
        <w:rPr>
          <w:sz w:val="28"/>
          <w:szCs w:val="28"/>
        </w:rPr>
        <w:t xml:space="preserve">6. Cục Hàng hải và Đường thủy Việt Nam đã báo cáo Ban Thường vụ Đảng ủy Bộ Xây dựng tại văn bản số </w:t>
      </w:r>
      <w:r w:rsidR="009071E7">
        <w:rPr>
          <w:sz w:val="28"/>
          <w:szCs w:val="28"/>
        </w:rPr>
        <w:t>…</w:t>
      </w:r>
      <w:r w:rsidRPr="00565E9B">
        <w:rPr>
          <w:sz w:val="28"/>
          <w:szCs w:val="28"/>
        </w:rPr>
        <w:t xml:space="preserve">/CHHĐTVN-PC ngày </w:t>
      </w:r>
      <w:r w:rsidR="009071E7">
        <w:rPr>
          <w:sz w:val="28"/>
          <w:szCs w:val="28"/>
        </w:rPr>
        <w:t>…</w:t>
      </w:r>
      <w:r w:rsidRPr="00565E9B">
        <w:rPr>
          <w:sz w:val="28"/>
          <w:szCs w:val="28"/>
        </w:rPr>
        <w:t>/</w:t>
      </w:r>
      <w:r w:rsidR="009071E7">
        <w:rPr>
          <w:sz w:val="28"/>
          <w:szCs w:val="28"/>
        </w:rPr>
        <w:t>…</w:t>
      </w:r>
      <w:r w:rsidRPr="00565E9B">
        <w:rPr>
          <w:sz w:val="28"/>
          <w:szCs w:val="28"/>
        </w:rPr>
        <w:t>/202</w:t>
      </w:r>
      <w:r w:rsidR="009071E7">
        <w:rPr>
          <w:sz w:val="28"/>
          <w:szCs w:val="28"/>
        </w:rPr>
        <w:t>6</w:t>
      </w:r>
      <w:r w:rsidRPr="00565E9B">
        <w:rPr>
          <w:sz w:val="28"/>
          <w:szCs w:val="28"/>
        </w:rPr>
        <w:t>.</w:t>
      </w:r>
    </w:p>
    <w:bookmarkEnd w:id="6"/>
    <w:p w14:paraId="792324B9" w14:textId="017B99B0" w:rsidR="00F67D54" w:rsidRPr="003001EB" w:rsidRDefault="00F67D54" w:rsidP="00A26847">
      <w:pPr>
        <w:pStyle w:val="intromoj"/>
        <w:spacing w:before="60" w:beforeAutospacing="0" w:after="120" w:afterAutospacing="0" w:line="288" w:lineRule="auto"/>
        <w:ind w:firstLine="720"/>
        <w:jc w:val="both"/>
        <w:rPr>
          <w:b/>
          <w:spacing w:val="-2"/>
          <w:sz w:val="28"/>
          <w:szCs w:val="28"/>
          <w:lang w:val="vi-VN"/>
        </w:rPr>
      </w:pPr>
      <w:r w:rsidRPr="003001EB">
        <w:rPr>
          <w:b/>
          <w:spacing w:val="-2"/>
          <w:sz w:val="28"/>
          <w:szCs w:val="28"/>
          <w:lang w:val="vi-VN"/>
        </w:rPr>
        <w:lastRenderedPageBreak/>
        <w:t>IV. BỐ CỤC VÀ NỘI DUNG CƠ BẢN CỦA DỰ THẢO THÔNG TƯ</w:t>
      </w:r>
    </w:p>
    <w:p w14:paraId="0A2D289B" w14:textId="77777777" w:rsidR="00D85ED3" w:rsidRPr="003001EB" w:rsidRDefault="00D85ED3" w:rsidP="00A26847">
      <w:pPr>
        <w:shd w:val="clear" w:color="auto" w:fill="FFFFFF"/>
        <w:spacing w:before="60" w:after="120" w:line="288" w:lineRule="auto"/>
        <w:ind w:firstLine="720"/>
        <w:jc w:val="both"/>
        <w:rPr>
          <w:b/>
          <w:iCs/>
          <w:spacing w:val="-2"/>
          <w:sz w:val="28"/>
          <w:szCs w:val="28"/>
          <w:lang w:val="vi-VN"/>
        </w:rPr>
      </w:pPr>
      <w:r w:rsidRPr="003001EB">
        <w:rPr>
          <w:b/>
          <w:iCs/>
          <w:spacing w:val="-2"/>
          <w:sz w:val="28"/>
          <w:szCs w:val="28"/>
          <w:lang w:val="vi-VN"/>
        </w:rPr>
        <w:t>1. Phạm vi điều chỉnh, đối tượng áp dụng</w:t>
      </w:r>
    </w:p>
    <w:p w14:paraId="105E45A2" w14:textId="3BD49DEE" w:rsidR="00D85ED3" w:rsidRPr="003001EB" w:rsidRDefault="00984BBA" w:rsidP="00A26847">
      <w:pPr>
        <w:shd w:val="clear" w:color="auto" w:fill="FFFFFF"/>
        <w:spacing w:before="60" w:after="120" w:line="288" w:lineRule="auto"/>
        <w:ind w:firstLine="720"/>
        <w:jc w:val="both"/>
        <w:rPr>
          <w:bCs/>
          <w:iCs/>
          <w:spacing w:val="-2"/>
          <w:sz w:val="28"/>
          <w:szCs w:val="28"/>
          <w:lang w:val="vi-VN"/>
        </w:rPr>
      </w:pPr>
      <w:bookmarkStart w:id="7" w:name="_Hlk213937418"/>
      <w:r>
        <w:rPr>
          <w:bCs/>
          <w:iCs/>
          <w:spacing w:val="-2"/>
          <w:sz w:val="28"/>
          <w:szCs w:val="28"/>
        </w:rPr>
        <w:t>-</w:t>
      </w:r>
      <w:r w:rsidR="00396E6F" w:rsidRPr="003001EB">
        <w:rPr>
          <w:bCs/>
          <w:iCs/>
          <w:spacing w:val="-2"/>
          <w:sz w:val="28"/>
          <w:szCs w:val="28"/>
          <w:lang w:val="vi-VN"/>
        </w:rPr>
        <w:t xml:space="preserve"> </w:t>
      </w:r>
      <w:r w:rsidR="00D85ED3" w:rsidRPr="003001EB">
        <w:rPr>
          <w:bCs/>
          <w:iCs/>
          <w:spacing w:val="-2"/>
          <w:sz w:val="28"/>
          <w:szCs w:val="28"/>
          <w:lang w:val="vi-VN"/>
        </w:rPr>
        <w:t xml:space="preserve">Phạm vi điều chỉnh: bao gồm vùng nước cảng biển thuộc địa phận </w:t>
      </w:r>
      <w:r w:rsidR="0042359B" w:rsidRPr="003001EB">
        <w:rPr>
          <w:bCs/>
          <w:iCs/>
          <w:spacing w:val="-2"/>
          <w:sz w:val="28"/>
          <w:szCs w:val="28"/>
          <w:lang w:val="vi-VN"/>
        </w:rPr>
        <w:t>tỉnh</w:t>
      </w:r>
      <w:r w:rsidR="00632779" w:rsidRPr="003001EB">
        <w:rPr>
          <w:bCs/>
          <w:iCs/>
          <w:spacing w:val="-2"/>
          <w:sz w:val="28"/>
          <w:szCs w:val="28"/>
          <w:lang w:val="vi-VN"/>
        </w:rPr>
        <w:t xml:space="preserve"> Quảng N</w:t>
      </w:r>
      <w:r w:rsidR="00316026">
        <w:rPr>
          <w:bCs/>
          <w:iCs/>
          <w:spacing w:val="-2"/>
          <w:sz w:val="28"/>
          <w:szCs w:val="28"/>
        </w:rPr>
        <w:t>gãi</w:t>
      </w:r>
      <w:r w:rsidR="00CA6052">
        <w:rPr>
          <w:bCs/>
          <w:iCs/>
          <w:spacing w:val="-2"/>
          <w:sz w:val="28"/>
          <w:szCs w:val="28"/>
        </w:rPr>
        <w:t>, khu vực hàng hải</w:t>
      </w:r>
      <w:r w:rsidR="0042359B" w:rsidRPr="003001EB">
        <w:rPr>
          <w:bCs/>
          <w:iCs/>
          <w:spacing w:val="-2"/>
          <w:sz w:val="28"/>
          <w:szCs w:val="28"/>
          <w:lang w:val="vi-VN"/>
        </w:rPr>
        <w:t xml:space="preserve"> </w:t>
      </w:r>
      <w:r w:rsidR="00D85ED3" w:rsidRPr="003001EB">
        <w:rPr>
          <w:bCs/>
          <w:iCs/>
          <w:spacing w:val="-2"/>
          <w:sz w:val="28"/>
          <w:szCs w:val="28"/>
          <w:lang w:val="vi-VN"/>
        </w:rPr>
        <w:t>và khu vực quản lý của Cảng vụ Hàng hải</w:t>
      </w:r>
      <w:r w:rsidR="00AB6A77" w:rsidRPr="003001EB">
        <w:rPr>
          <w:bCs/>
          <w:iCs/>
          <w:spacing w:val="-2"/>
          <w:sz w:val="28"/>
          <w:szCs w:val="28"/>
          <w:lang w:val="vi-VN"/>
        </w:rPr>
        <w:t xml:space="preserve"> </w:t>
      </w:r>
      <w:r w:rsidR="00632779" w:rsidRPr="003001EB">
        <w:rPr>
          <w:bCs/>
          <w:iCs/>
          <w:spacing w:val="-2"/>
          <w:sz w:val="28"/>
          <w:szCs w:val="28"/>
          <w:lang w:val="vi-VN"/>
        </w:rPr>
        <w:t>Quảng N</w:t>
      </w:r>
      <w:r w:rsidR="00316026">
        <w:rPr>
          <w:bCs/>
          <w:iCs/>
          <w:spacing w:val="-2"/>
          <w:sz w:val="28"/>
          <w:szCs w:val="28"/>
        </w:rPr>
        <w:t>gãi</w:t>
      </w:r>
      <w:r w:rsidR="00D85ED3" w:rsidRPr="003001EB">
        <w:rPr>
          <w:bCs/>
          <w:iCs/>
          <w:spacing w:val="-2"/>
          <w:sz w:val="28"/>
          <w:szCs w:val="28"/>
          <w:lang w:val="vi-VN"/>
        </w:rPr>
        <w:t>.</w:t>
      </w:r>
    </w:p>
    <w:p w14:paraId="4E64B7B8" w14:textId="340AFB12" w:rsidR="00D85ED3" w:rsidRPr="003001EB" w:rsidRDefault="00984BBA" w:rsidP="00A26847">
      <w:pPr>
        <w:shd w:val="clear" w:color="auto" w:fill="FFFFFF"/>
        <w:spacing w:before="60" w:after="120" w:line="288" w:lineRule="auto"/>
        <w:ind w:firstLine="720"/>
        <w:jc w:val="both"/>
        <w:rPr>
          <w:bCs/>
          <w:iCs/>
          <w:spacing w:val="-2"/>
          <w:sz w:val="28"/>
          <w:szCs w:val="28"/>
          <w:lang w:val="vi-VN"/>
        </w:rPr>
      </w:pPr>
      <w:r>
        <w:rPr>
          <w:bCs/>
          <w:iCs/>
          <w:spacing w:val="-2"/>
          <w:sz w:val="28"/>
          <w:szCs w:val="28"/>
        </w:rPr>
        <w:t>-</w:t>
      </w:r>
      <w:r w:rsidR="00396E6F" w:rsidRPr="003001EB">
        <w:rPr>
          <w:bCs/>
          <w:iCs/>
          <w:spacing w:val="-2"/>
          <w:sz w:val="28"/>
          <w:szCs w:val="28"/>
          <w:lang w:val="vi-VN"/>
        </w:rPr>
        <w:t xml:space="preserve"> </w:t>
      </w:r>
      <w:r w:rsidR="00D85ED3" w:rsidRPr="003001EB">
        <w:rPr>
          <w:bCs/>
          <w:iCs/>
          <w:spacing w:val="-2"/>
          <w:sz w:val="28"/>
          <w:szCs w:val="28"/>
          <w:lang w:val="vi-VN"/>
        </w:rPr>
        <w:t>Đối tượng áp dụng: các tổ chức, cá nhân có hoạt động liên quan đến lĩnh vực hàng hải tại</w:t>
      </w:r>
      <w:r w:rsidR="0042359B" w:rsidRPr="003001EB">
        <w:rPr>
          <w:bCs/>
          <w:iCs/>
          <w:spacing w:val="-2"/>
          <w:sz w:val="28"/>
          <w:szCs w:val="28"/>
          <w:lang w:val="vi-VN"/>
        </w:rPr>
        <w:t xml:space="preserve"> địa phận</w:t>
      </w:r>
      <w:r w:rsidR="00D85ED3" w:rsidRPr="003001EB">
        <w:rPr>
          <w:bCs/>
          <w:iCs/>
          <w:spacing w:val="-2"/>
          <w:sz w:val="28"/>
          <w:szCs w:val="28"/>
          <w:lang w:val="vi-VN"/>
        </w:rPr>
        <w:t xml:space="preserve"> </w:t>
      </w:r>
      <w:r w:rsidR="0042359B" w:rsidRPr="003001EB">
        <w:rPr>
          <w:bCs/>
          <w:iCs/>
          <w:spacing w:val="-2"/>
          <w:sz w:val="28"/>
          <w:szCs w:val="28"/>
          <w:lang w:val="vi-VN"/>
        </w:rPr>
        <w:t>tỉnh</w:t>
      </w:r>
      <w:r w:rsidR="00632779" w:rsidRPr="003001EB">
        <w:rPr>
          <w:bCs/>
          <w:iCs/>
          <w:spacing w:val="-2"/>
          <w:sz w:val="28"/>
          <w:szCs w:val="28"/>
          <w:lang w:val="vi-VN"/>
        </w:rPr>
        <w:t xml:space="preserve"> </w:t>
      </w:r>
      <w:r w:rsidR="00316026" w:rsidRPr="00316026">
        <w:rPr>
          <w:bCs/>
          <w:iCs/>
          <w:spacing w:val="-2"/>
          <w:sz w:val="28"/>
          <w:szCs w:val="28"/>
          <w:lang w:val="vi-VN"/>
        </w:rPr>
        <w:t>Quảng Ngãi</w:t>
      </w:r>
      <w:r w:rsidR="0042359B" w:rsidRPr="003001EB">
        <w:rPr>
          <w:bCs/>
          <w:iCs/>
          <w:spacing w:val="-2"/>
          <w:sz w:val="28"/>
          <w:szCs w:val="28"/>
          <w:lang w:val="vi-VN"/>
        </w:rPr>
        <w:t>.</w:t>
      </w:r>
      <w:bookmarkEnd w:id="7"/>
    </w:p>
    <w:p w14:paraId="5A4A6D35" w14:textId="41D7139B" w:rsidR="00F67D54" w:rsidRPr="003001EB" w:rsidRDefault="00F67D54" w:rsidP="00A26847">
      <w:pPr>
        <w:shd w:val="clear" w:color="auto" w:fill="FFFFFF"/>
        <w:spacing w:before="60" w:after="120" w:line="288" w:lineRule="auto"/>
        <w:ind w:firstLine="720"/>
        <w:jc w:val="both"/>
        <w:rPr>
          <w:b/>
          <w:iCs/>
          <w:spacing w:val="-2"/>
          <w:sz w:val="28"/>
          <w:szCs w:val="28"/>
          <w:lang w:val="vi-VN"/>
        </w:rPr>
      </w:pPr>
      <w:r w:rsidRPr="003001EB">
        <w:rPr>
          <w:b/>
          <w:iCs/>
          <w:spacing w:val="-2"/>
          <w:sz w:val="28"/>
          <w:szCs w:val="28"/>
          <w:lang w:val="vi-VN"/>
        </w:rPr>
        <w:t xml:space="preserve">2. Bố cục: </w:t>
      </w:r>
      <w:r w:rsidR="009C428E" w:rsidRPr="009C428E">
        <w:rPr>
          <w:bCs/>
          <w:iCs/>
          <w:spacing w:val="-2"/>
          <w:sz w:val="28"/>
          <w:szCs w:val="28"/>
          <w:lang w:val="vi-VN"/>
        </w:rPr>
        <w:t>Gồm 04 Điều và 01 Phụ lục.</w:t>
      </w:r>
    </w:p>
    <w:p w14:paraId="41F19A9D" w14:textId="459D6622" w:rsidR="00145A2C" w:rsidRPr="003001EB" w:rsidRDefault="00984BBA" w:rsidP="00A26847">
      <w:pPr>
        <w:shd w:val="clear" w:color="auto" w:fill="FFFFFF"/>
        <w:spacing w:before="60" w:after="120" w:line="288" w:lineRule="auto"/>
        <w:ind w:firstLine="720"/>
        <w:jc w:val="both"/>
        <w:rPr>
          <w:bCs/>
          <w:iCs/>
          <w:spacing w:val="-2"/>
          <w:sz w:val="28"/>
          <w:szCs w:val="28"/>
          <w:lang w:val="vi-VN"/>
        </w:rPr>
      </w:pPr>
      <w:bookmarkStart w:id="8" w:name="_Hlk213937433"/>
      <w:r>
        <w:rPr>
          <w:bCs/>
          <w:iCs/>
          <w:spacing w:val="-2"/>
          <w:sz w:val="28"/>
          <w:szCs w:val="28"/>
        </w:rPr>
        <w:t xml:space="preserve">- </w:t>
      </w:r>
      <w:r w:rsidR="00145A2C" w:rsidRPr="003001EB">
        <w:rPr>
          <w:bCs/>
          <w:iCs/>
          <w:spacing w:val="-2"/>
          <w:sz w:val="28"/>
          <w:szCs w:val="28"/>
          <w:lang w:val="vi-VN"/>
        </w:rPr>
        <w:t xml:space="preserve">Điều 1. </w:t>
      </w:r>
      <w:r w:rsidR="009C428E" w:rsidRPr="009C428E">
        <w:rPr>
          <w:bCs/>
          <w:iCs/>
          <w:spacing w:val="-2"/>
          <w:sz w:val="28"/>
          <w:szCs w:val="28"/>
          <w:lang w:val="vi-VN"/>
        </w:rPr>
        <w:t xml:space="preserve">Công bố vùng nước cảng biển thuộc địa phận tỉnh </w:t>
      </w:r>
      <w:r w:rsidR="009C428E">
        <w:rPr>
          <w:bCs/>
          <w:iCs/>
          <w:spacing w:val="-2"/>
          <w:sz w:val="28"/>
          <w:szCs w:val="28"/>
        </w:rPr>
        <w:t>Quảng Ngãi</w:t>
      </w:r>
      <w:r w:rsidR="009C428E" w:rsidRPr="009C428E">
        <w:rPr>
          <w:bCs/>
          <w:iCs/>
          <w:spacing w:val="-2"/>
          <w:sz w:val="28"/>
          <w:szCs w:val="28"/>
          <w:lang w:val="vi-VN"/>
        </w:rPr>
        <w:t>.</w:t>
      </w:r>
    </w:p>
    <w:p w14:paraId="2C876BF9" w14:textId="6C920747" w:rsidR="00145A2C" w:rsidRPr="003001EB" w:rsidRDefault="00984BBA" w:rsidP="00A26847">
      <w:pPr>
        <w:shd w:val="clear" w:color="auto" w:fill="FFFFFF"/>
        <w:spacing w:before="60" w:after="120" w:line="288" w:lineRule="auto"/>
        <w:ind w:firstLine="720"/>
        <w:jc w:val="both"/>
        <w:rPr>
          <w:bCs/>
          <w:iCs/>
          <w:spacing w:val="-2"/>
          <w:sz w:val="28"/>
          <w:szCs w:val="28"/>
          <w:lang w:val="vi-VN"/>
        </w:rPr>
      </w:pPr>
      <w:r>
        <w:rPr>
          <w:bCs/>
          <w:iCs/>
          <w:spacing w:val="-2"/>
          <w:sz w:val="28"/>
          <w:szCs w:val="28"/>
        </w:rPr>
        <w:t xml:space="preserve">- </w:t>
      </w:r>
      <w:r w:rsidR="00145A2C" w:rsidRPr="003001EB">
        <w:rPr>
          <w:bCs/>
          <w:iCs/>
          <w:spacing w:val="-2"/>
          <w:sz w:val="28"/>
          <w:szCs w:val="28"/>
          <w:lang w:val="vi-VN"/>
        </w:rPr>
        <w:t xml:space="preserve">Điều 2. </w:t>
      </w:r>
      <w:r w:rsidR="009C428E" w:rsidRPr="009C428E">
        <w:rPr>
          <w:bCs/>
          <w:iCs/>
          <w:spacing w:val="-2"/>
          <w:sz w:val="28"/>
          <w:szCs w:val="28"/>
          <w:lang w:val="vi-VN"/>
        </w:rPr>
        <w:t>Khu vực hàng hải thuộc địa phận tỉnh Quảng Ngãi.</w:t>
      </w:r>
    </w:p>
    <w:p w14:paraId="4323E98A" w14:textId="6E2883D4" w:rsidR="00145A2C" w:rsidRPr="009C428E" w:rsidRDefault="00984BBA" w:rsidP="00A26847">
      <w:pPr>
        <w:shd w:val="clear" w:color="auto" w:fill="FFFFFF"/>
        <w:spacing w:before="60" w:after="120" w:line="288" w:lineRule="auto"/>
        <w:ind w:firstLine="720"/>
        <w:jc w:val="both"/>
        <w:rPr>
          <w:bCs/>
          <w:iCs/>
          <w:spacing w:val="-2"/>
          <w:sz w:val="28"/>
          <w:szCs w:val="28"/>
        </w:rPr>
      </w:pPr>
      <w:r>
        <w:rPr>
          <w:bCs/>
          <w:iCs/>
          <w:spacing w:val="-2"/>
          <w:sz w:val="28"/>
          <w:szCs w:val="28"/>
        </w:rPr>
        <w:t xml:space="preserve">- </w:t>
      </w:r>
      <w:r w:rsidR="00145A2C" w:rsidRPr="003001EB">
        <w:rPr>
          <w:bCs/>
          <w:iCs/>
          <w:spacing w:val="-2"/>
          <w:sz w:val="28"/>
          <w:szCs w:val="28"/>
          <w:lang w:val="vi-VN"/>
        </w:rPr>
        <w:t xml:space="preserve">Điều 3. </w:t>
      </w:r>
      <w:r w:rsidR="009C428E" w:rsidRPr="009C428E">
        <w:rPr>
          <w:bCs/>
          <w:iCs/>
          <w:spacing w:val="-2"/>
          <w:sz w:val="28"/>
          <w:szCs w:val="28"/>
          <w:lang w:val="vi-VN"/>
        </w:rPr>
        <w:t>Khu vực quản lý của Cảng vụ Hàng hải Quảng Ngãi</w:t>
      </w:r>
      <w:r w:rsidR="009C428E">
        <w:rPr>
          <w:bCs/>
          <w:iCs/>
          <w:spacing w:val="-2"/>
          <w:sz w:val="28"/>
          <w:szCs w:val="28"/>
        </w:rPr>
        <w:t>.</w:t>
      </w:r>
    </w:p>
    <w:p w14:paraId="5E8C3936" w14:textId="6B00EB6F" w:rsidR="004E4C19" w:rsidRPr="003001EB" w:rsidRDefault="00984BBA" w:rsidP="00A26847">
      <w:pPr>
        <w:shd w:val="clear" w:color="auto" w:fill="FFFFFF"/>
        <w:spacing w:before="60" w:after="120" w:line="288" w:lineRule="auto"/>
        <w:ind w:firstLine="720"/>
        <w:jc w:val="both"/>
        <w:rPr>
          <w:bCs/>
          <w:iCs/>
          <w:spacing w:val="-2"/>
          <w:sz w:val="28"/>
          <w:szCs w:val="28"/>
          <w:lang w:val="vi-VN"/>
        </w:rPr>
      </w:pPr>
      <w:r>
        <w:rPr>
          <w:bCs/>
          <w:iCs/>
          <w:spacing w:val="-2"/>
          <w:sz w:val="28"/>
          <w:szCs w:val="28"/>
        </w:rPr>
        <w:t xml:space="preserve">- </w:t>
      </w:r>
      <w:r w:rsidR="004E4C19" w:rsidRPr="003001EB">
        <w:rPr>
          <w:bCs/>
          <w:iCs/>
          <w:spacing w:val="-2"/>
          <w:sz w:val="28"/>
          <w:szCs w:val="28"/>
          <w:lang w:val="vi-VN"/>
        </w:rPr>
        <w:t xml:space="preserve">Điều 4. </w:t>
      </w:r>
      <w:r w:rsidR="009C428E" w:rsidRPr="009C428E">
        <w:rPr>
          <w:bCs/>
          <w:iCs/>
          <w:spacing w:val="-2"/>
          <w:sz w:val="28"/>
          <w:szCs w:val="28"/>
          <w:lang w:val="vi-VN"/>
        </w:rPr>
        <w:t>Điều khoản thi hành.</w:t>
      </w:r>
    </w:p>
    <w:p w14:paraId="37F2CAD7" w14:textId="7FB7EBD6" w:rsidR="00396E6F" w:rsidRPr="003001EB" w:rsidRDefault="00984BBA" w:rsidP="00A26847">
      <w:pPr>
        <w:shd w:val="clear" w:color="auto" w:fill="FFFFFF"/>
        <w:spacing w:before="60" w:after="120" w:line="288" w:lineRule="auto"/>
        <w:ind w:firstLine="720"/>
        <w:jc w:val="both"/>
        <w:rPr>
          <w:bCs/>
          <w:iCs/>
          <w:spacing w:val="-2"/>
          <w:sz w:val="28"/>
          <w:szCs w:val="28"/>
          <w:lang w:val="vi-VN"/>
        </w:rPr>
      </w:pPr>
      <w:r>
        <w:rPr>
          <w:bCs/>
          <w:iCs/>
          <w:spacing w:val="-2"/>
          <w:sz w:val="28"/>
          <w:szCs w:val="28"/>
        </w:rPr>
        <w:t xml:space="preserve">- </w:t>
      </w:r>
      <w:r w:rsidR="00396E6F" w:rsidRPr="003001EB">
        <w:rPr>
          <w:bCs/>
          <w:iCs/>
          <w:spacing w:val="-2"/>
          <w:sz w:val="28"/>
          <w:szCs w:val="28"/>
          <w:lang w:val="vi-VN"/>
        </w:rPr>
        <w:t xml:space="preserve">Phụ lục: </w:t>
      </w:r>
      <w:bookmarkEnd w:id="8"/>
      <w:r w:rsidR="009C428E" w:rsidRPr="009C428E">
        <w:rPr>
          <w:bCs/>
          <w:iCs/>
          <w:spacing w:val="-2"/>
          <w:sz w:val="28"/>
          <w:szCs w:val="28"/>
          <w:lang w:val="vi-VN"/>
        </w:rPr>
        <w:t>Bảng chuyển đổi hệ tọa độ các điểm.</w:t>
      </w:r>
    </w:p>
    <w:p w14:paraId="68C5A12F" w14:textId="0D9C3C23" w:rsidR="00793468" w:rsidRPr="00612D55" w:rsidRDefault="00793468" w:rsidP="00A26847">
      <w:pPr>
        <w:shd w:val="clear" w:color="auto" w:fill="FFFFFF"/>
        <w:spacing w:before="60" w:after="120" w:line="288" w:lineRule="auto"/>
        <w:ind w:firstLine="720"/>
        <w:jc w:val="both"/>
        <w:rPr>
          <w:b/>
          <w:sz w:val="28"/>
          <w:szCs w:val="28"/>
        </w:rPr>
      </w:pPr>
      <w:r w:rsidRPr="00DA7A3A">
        <w:rPr>
          <w:b/>
          <w:sz w:val="28"/>
          <w:szCs w:val="28"/>
          <w:lang w:val="vi-VN"/>
        </w:rPr>
        <w:t>3.</w:t>
      </w:r>
      <w:r w:rsidR="00C95FA8" w:rsidRPr="00DA7A3A">
        <w:rPr>
          <w:b/>
          <w:sz w:val="28"/>
          <w:szCs w:val="28"/>
          <w:lang w:val="vi-VN"/>
        </w:rPr>
        <w:t xml:space="preserve"> Các</w:t>
      </w:r>
      <w:r w:rsidRPr="00DA7A3A">
        <w:rPr>
          <w:b/>
          <w:sz w:val="28"/>
          <w:szCs w:val="28"/>
          <w:lang w:val="vi-VN"/>
        </w:rPr>
        <w:t xml:space="preserve"> </w:t>
      </w:r>
      <w:r w:rsidR="00C95FA8" w:rsidRPr="00DA7A3A">
        <w:rPr>
          <w:b/>
          <w:sz w:val="28"/>
          <w:szCs w:val="28"/>
          <w:lang w:val="vi-VN"/>
        </w:rPr>
        <w:t>n</w:t>
      </w:r>
      <w:r w:rsidRPr="00DA7A3A">
        <w:rPr>
          <w:b/>
          <w:sz w:val="28"/>
          <w:szCs w:val="28"/>
          <w:lang w:val="vi-VN"/>
        </w:rPr>
        <w:t xml:space="preserve">ội dung </w:t>
      </w:r>
      <w:r w:rsidR="00C95FA8" w:rsidRPr="00DA7A3A">
        <w:rPr>
          <w:b/>
          <w:sz w:val="28"/>
          <w:szCs w:val="28"/>
          <w:lang w:val="vi-VN"/>
        </w:rPr>
        <w:t>sửa đổi, bổ sung chính</w:t>
      </w:r>
    </w:p>
    <w:p w14:paraId="222CD52A" w14:textId="51FDC028" w:rsidR="00DA7A3A" w:rsidRPr="00DA7A3A" w:rsidRDefault="00DA7A3A" w:rsidP="00A26847">
      <w:pPr>
        <w:spacing w:before="60" w:after="120" w:line="288" w:lineRule="auto"/>
        <w:ind w:firstLine="720"/>
        <w:jc w:val="both"/>
        <w:rPr>
          <w:bCs/>
          <w:iCs/>
          <w:sz w:val="28"/>
          <w:szCs w:val="28"/>
          <w:lang w:val="vi-VN"/>
        </w:rPr>
      </w:pPr>
      <w:bookmarkStart w:id="9" w:name="_Hlk213937454"/>
      <w:r w:rsidRPr="00DA7A3A">
        <w:rPr>
          <w:bCs/>
          <w:iCs/>
          <w:sz w:val="28"/>
          <w:szCs w:val="28"/>
          <w:lang w:val="vi-VN"/>
        </w:rPr>
        <w:t xml:space="preserve">Phạm vi vùng nước cảng biển thuộc địa phận tỉnh </w:t>
      </w:r>
      <w:r w:rsidR="00C32D0E" w:rsidRPr="00C32D0E">
        <w:rPr>
          <w:bCs/>
          <w:iCs/>
          <w:sz w:val="28"/>
          <w:szCs w:val="28"/>
          <w:lang w:val="vi-VN"/>
        </w:rPr>
        <w:t>Quảng Ngãi</w:t>
      </w:r>
      <w:r w:rsidRPr="00DA7A3A">
        <w:rPr>
          <w:bCs/>
          <w:iCs/>
          <w:sz w:val="28"/>
          <w:szCs w:val="28"/>
          <w:lang w:val="vi-VN"/>
        </w:rPr>
        <w:t xml:space="preserve"> được xây dựng trên cơ sở</w:t>
      </w:r>
      <w:r w:rsidR="00696886">
        <w:rPr>
          <w:bCs/>
          <w:iCs/>
          <w:sz w:val="28"/>
          <w:szCs w:val="28"/>
        </w:rPr>
        <w:t xml:space="preserve"> kế thừa nội dung</w:t>
      </w:r>
      <w:r w:rsidRPr="00DA7A3A">
        <w:rPr>
          <w:bCs/>
          <w:iCs/>
          <w:sz w:val="28"/>
          <w:szCs w:val="28"/>
          <w:lang w:val="vi-VN"/>
        </w:rPr>
        <w:t xml:space="preserve"> </w:t>
      </w:r>
      <w:r w:rsidR="0083446E" w:rsidRPr="0083446E">
        <w:rPr>
          <w:bCs/>
          <w:iCs/>
          <w:sz w:val="28"/>
          <w:szCs w:val="28"/>
          <w:lang w:val="vi-VN"/>
        </w:rPr>
        <w:t>Thông tư số 37/2019/TT-BGTVT ngày 03/10/2019</w:t>
      </w:r>
      <w:r w:rsidRPr="00DA7A3A">
        <w:rPr>
          <w:bCs/>
          <w:iCs/>
          <w:sz w:val="28"/>
          <w:szCs w:val="28"/>
          <w:lang w:val="vi-VN"/>
        </w:rPr>
        <w:t xml:space="preserve"> của Bộ trưởng Bộ Giao thông vận tải, có một số sửa đổi, bổ sung chính như sau:</w:t>
      </w:r>
    </w:p>
    <w:bookmarkEnd w:id="9"/>
    <w:p w14:paraId="3784DBDE" w14:textId="2C6F1A8C" w:rsidR="008658C3" w:rsidRDefault="008A3A87" w:rsidP="00AB2127">
      <w:pPr>
        <w:spacing w:before="60" w:after="120" w:line="288" w:lineRule="auto"/>
        <w:ind w:firstLine="720"/>
        <w:jc w:val="both"/>
        <w:rPr>
          <w:bCs/>
          <w:iCs/>
          <w:sz w:val="28"/>
          <w:szCs w:val="28"/>
        </w:rPr>
      </w:pPr>
      <w:r>
        <w:rPr>
          <w:bCs/>
          <w:iCs/>
          <w:sz w:val="28"/>
          <w:szCs w:val="28"/>
        </w:rPr>
        <w:t xml:space="preserve">- Giữ nguyên phạm vi vùng nước cảng biển thuộc địa phận tỉnh Quảng Ngãi tại </w:t>
      </w:r>
      <w:r w:rsidRPr="008A3A87">
        <w:rPr>
          <w:bCs/>
          <w:iCs/>
          <w:sz w:val="28"/>
          <w:szCs w:val="28"/>
        </w:rPr>
        <w:t>khu vực Dung Quất</w:t>
      </w:r>
      <w:r w:rsidR="003F5E40">
        <w:rPr>
          <w:bCs/>
          <w:iCs/>
          <w:sz w:val="28"/>
          <w:szCs w:val="28"/>
        </w:rPr>
        <w:t xml:space="preserve"> và c</w:t>
      </w:r>
      <w:r w:rsidR="003F5E40" w:rsidRPr="003F5E40">
        <w:rPr>
          <w:bCs/>
          <w:iCs/>
          <w:sz w:val="28"/>
          <w:szCs w:val="28"/>
        </w:rPr>
        <w:t>ập nhật sử dụng Hệ tọa độ VN-2000 quy định tại phạm vi vùng nước cảng biển được chuyển sang Hệ tọa độ WGS-84 tương ứng tại Phụ lục ban hành kèm theo</w:t>
      </w:r>
      <w:r w:rsidR="00EC00F3">
        <w:rPr>
          <w:bCs/>
          <w:iCs/>
          <w:sz w:val="28"/>
          <w:szCs w:val="28"/>
        </w:rPr>
        <w:t>.</w:t>
      </w:r>
    </w:p>
    <w:p w14:paraId="53651F49" w14:textId="089ECCD3" w:rsidR="008A3A87" w:rsidRDefault="008A3A87" w:rsidP="00AB2127">
      <w:pPr>
        <w:spacing w:before="60" w:after="120" w:line="288" w:lineRule="auto"/>
        <w:ind w:firstLine="720"/>
        <w:jc w:val="both"/>
        <w:rPr>
          <w:bCs/>
          <w:iCs/>
          <w:sz w:val="28"/>
          <w:szCs w:val="28"/>
        </w:rPr>
      </w:pPr>
      <w:r w:rsidRPr="008A3A87">
        <w:rPr>
          <w:bCs/>
          <w:iCs/>
          <w:sz w:val="28"/>
          <w:szCs w:val="28"/>
        </w:rPr>
        <w:t xml:space="preserve">- Giữ nguyên phạm vi vùng nước cảng biển thuộc địa phận tỉnh Quảng Ngãi </w:t>
      </w:r>
      <w:r w:rsidR="00393B3B" w:rsidRPr="00393B3B">
        <w:rPr>
          <w:bCs/>
          <w:iCs/>
          <w:sz w:val="28"/>
          <w:szCs w:val="28"/>
        </w:rPr>
        <w:t>tại khu vực Sa Kỳ</w:t>
      </w:r>
      <w:r w:rsidR="003F5E40">
        <w:rPr>
          <w:bCs/>
          <w:iCs/>
          <w:sz w:val="28"/>
          <w:szCs w:val="28"/>
        </w:rPr>
        <w:t xml:space="preserve"> </w:t>
      </w:r>
      <w:r w:rsidR="003F5E40" w:rsidRPr="003F5E40">
        <w:rPr>
          <w:bCs/>
          <w:iCs/>
          <w:sz w:val="28"/>
          <w:szCs w:val="28"/>
        </w:rPr>
        <w:t>và cập nhật sử dụng Hệ tọa độ VN-2000 quy định tại phạm vi vùng nước cảng biển được chuyển sang Hệ tọa độ WGS-84 tương ứng tại Phụ lục ban hành kèm theo</w:t>
      </w:r>
      <w:r w:rsidRPr="008A3A87">
        <w:rPr>
          <w:bCs/>
          <w:iCs/>
          <w:sz w:val="28"/>
          <w:szCs w:val="28"/>
        </w:rPr>
        <w:t>.</w:t>
      </w:r>
    </w:p>
    <w:p w14:paraId="0124050A" w14:textId="60C0BD4B" w:rsidR="008A3A87" w:rsidRDefault="008A3A87" w:rsidP="00AB2127">
      <w:pPr>
        <w:spacing w:before="60" w:after="120" w:line="288" w:lineRule="auto"/>
        <w:ind w:firstLine="720"/>
        <w:jc w:val="both"/>
        <w:rPr>
          <w:bCs/>
          <w:iCs/>
          <w:sz w:val="28"/>
          <w:szCs w:val="28"/>
        </w:rPr>
      </w:pPr>
      <w:r w:rsidRPr="008A3A87">
        <w:rPr>
          <w:bCs/>
          <w:iCs/>
          <w:sz w:val="28"/>
          <w:szCs w:val="28"/>
        </w:rPr>
        <w:t xml:space="preserve">- Giữ nguyên phạm vi vùng nước cảng biển thuộc địa phận tỉnh Quảng Ngãi </w:t>
      </w:r>
      <w:r w:rsidR="00393B3B" w:rsidRPr="00393B3B">
        <w:rPr>
          <w:bCs/>
          <w:iCs/>
          <w:sz w:val="28"/>
          <w:szCs w:val="28"/>
        </w:rPr>
        <w:t>tại</w:t>
      </w:r>
      <w:r w:rsidR="00F6527C">
        <w:rPr>
          <w:bCs/>
          <w:iCs/>
          <w:sz w:val="28"/>
          <w:szCs w:val="28"/>
        </w:rPr>
        <w:t xml:space="preserve"> khu vực đảo Lý Sơn (đổi tên thành</w:t>
      </w:r>
      <w:r w:rsidR="00393B3B" w:rsidRPr="00393B3B">
        <w:rPr>
          <w:bCs/>
          <w:iCs/>
          <w:sz w:val="28"/>
          <w:szCs w:val="28"/>
        </w:rPr>
        <w:t xml:space="preserve"> khu vực </w:t>
      </w:r>
      <w:r w:rsidR="00972432" w:rsidRPr="00972432">
        <w:rPr>
          <w:bCs/>
          <w:iCs/>
          <w:sz w:val="28"/>
          <w:szCs w:val="28"/>
        </w:rPr>
        <w:t>Đặc khu Lý Sơn</w:t>
      </w:r>
      <w:r w:rsidR="00F6527C">
        <w:rPr>
          <w:bCs/>
          <w:iCs/>
          <w:sz w:val="28"/>
          <w:szCs w:val="28"/>
        </w:rPr>
        <w:t>)</w:t>
      </w:r>
      <w:r w:rsidR="003F5E40">
        <w:rPr>
          <w:bCs/>
          <w:iCs/>
          <w:sz w:val="28"/>
          <w:szCs w:val="28"/>
        </w:rPr>
        <w:t xml:space="preserve"> </w:t>
      </w:r>
      <w:r w:rsidR="003F5E40" w:rsidRPr="003F5E40">
        <w:rPr>
          <w:bCs/>
          <w:iCs/>
          <w:sz w:val="28"/>
          <w:szCs w:val="28"/>
        </w:rPr>
        <w:t>và cập nhật sử dụng Hệ tọa độ VN-2000 quy định tại phạm vi vùng nước cảng biển được chuyển sang Hệ tọa độ WGS-84 tương ứng tại Phụ lục ban hành kèm theo</w:t>
      </w:r>
      <w:r w:rsidRPr="008A3A87">
        <w:rPr>
          <w:bCs/>
          <w:iCs/>
          <w:sz w:val="28"/>
          <w:szCs w:val="28"/>
        </w:rPr>
        <w:t>.</w:t>
      </w:r>
    </w:p>
    <w:p w14:paraId="4DC3BBB7" w14:textId="160F3987" w:rsidR="00B349C6" w:rsidRDefault="00AB2127" w:rsidP="00AB2127">
      <w:pPr>
        <w:spacing w:before="60" w:after="120" w:line="288" w:lineRule="auto"/>
        <w:ind w:firstLine="720"/>
        <w:jc w:val="both"/>
        <w:rPr>
          <w:bCs/>
          <w:iCs/>
          <w:sz w:val="28"/>
          <w:szCs w:val="28"/>
        </w:rPr>
      </w:pPr>
      <w:r w:rsidRPr="00AB2127">
        <w:rPr>
          <w:bCs/>
          <w:iCs/>
          <w:sz w:val="28"/>
          <w:szCs w:val="28"/>
        </w:rPr>
        <w:t xml:space="preserve">- Bổ sung quy định khu vực hàng hải thuộc địa phận tỉnh </w:t>
      </w:r>
      <w:r w:rsidR="00B349C6">
        <w:rPr>
          <w:bCs/>
          <w:iCs/>
          <w:sz w:val="28"/>
          <w:szCs w:val="28"/>
        </w:rPr>
        <w:t>Quảng Ngãi</w:t>
      </w:r>
      <w:r w:rsidRPr="00AB2127">
        <w:rPr>
          <w:bCs/>
          <w:iCs/>
          <w:sz w:val="28"/>
          <w:szCs w:val="28"/>
        </w:rPr>
        <w:t xml:space="preserve">. Căn cứ theo Thông tư số 32/2019/TT-BGTVT ngày 04/9/2019 của Bộ Giao thông vận tải thì khu vực hàng hải thuộc phạm vi quản lý của Cảng vụ Hàng hải </w:t>
      </w:r>
      <w:r w:rsidR="00B349C6" w:rsidRPr="00B349C6">
        <w:rPr>
          <w:bCs/>
          <w:iCs/>
          <w:sz w:val="28"/>
          <w:szCs w:val="28"/>
        </w:rPr>
        <w:lastRenderedPageBreak/>
        <w:t>Quảng Ngãi</w:t>
      </w:r>
      <w:r w:rsidRPr="00AB2127">
        <w:rPr>
          <w:bCs/>
          <w:iCs/>
          <w:sz w:val="28"/>
          <w:szCs w:val="28"/>
        </w:rPr>
        <w:t xml:space="preserve"> bao gồm 0</w:t>
      </w:r>
      <w:r w:rsidR="00B349C6">
        <w:rPr>
          <w:bCs/>
          <w:iCs/>
          <w:sz w:val="28"/>
          <w:szCs w:val="28"/>
        </w:rPr>
        <w:t>3</w:t>
      </w:r>
      <w:r w:rsidRPr="00AB2127">
        <w:rPr>
          <w:bCs/>
          <w:iCs/>
          <w:sz w:val="28"/>
          <w:szCs w:val="28"/>
        </w:rPr>
        <w:t xml:space="preserve"> khu vực hàng hải: </w:t>
      </w:r>
      <w:r w:rsidR="00B349C6" w:rsidRPr="00B349C6">
        <w:rPr>
          <w:bCs/>
          <w:iCs/>
          <w:sz w:val="28"/>
          <w:szCs w:val="28"/>
        </w:rPr>
        <w:t>khu vực hàng hải đảo Lý Sơn, khu vực hàng hải Sa Kỳ và khu vực hàng hải Dung Quất</w:t>
      </w:r>
      <w:r w:rsidRPr="00AB2127">
        <w:rPr>
          <w:bCs/>
          <w:iCs/>
          <w:sz w:val="28"/>
          <w:szCs w:val="28"/>
        </w:rPr>
        <w:t xml:space="preserve">. </w:t>
      </w:r>
    </w:p>
    <w:p w14:paraId="03E0B5D9" w14:textId="1B20C629" w:rsidR="00323DB6" w:rsidRDefault="00AB2127" w:rsidP="00AB2127">
      <w:pPr>
        <w:spacing w:before="60" w:after="120" w:line="288" w:lineRule="auto"/>
        <w:ind w:firstLine="720"/>
        <w:jc w:val="both"/>
        <w:rPr>
          <w:bCs/>
          <w:iCs/>
          <w:sz w:val="28"/>
          <w:szCs w:val="28"/>
        </w:rPr>
      </w:pPr>
      <w:r w:rsidRPr="00AB2127">
        <w:rPr>
          <w:bCs/>
          <w:iCs/>
          <w:sz w:val="28"/>
          <w:szCs w:val="28"/>
        </w:rPr>
        <w:t>Tại dự thảo Thông tư giữ nguyên 0</w:t>
      </w:r>
      <w:r w:rsidR="00B349C6">
        <w:rPr>
          <w:bCs/>
          <w:iCs/>
          <w:sz w:val="28"/>
          <w:szCs w:val="28"/>
        </w:rPr>
        <w:t>3</w:t>
      </w:r>
      <w:r w:rsidRPr="00AB2127">
        <w:rPr>
          <w:bCs/>
          <w:iCs/>
          <w:sz w:val="28"/>
          <w:szCs w:val="28"/>
        </w:rPr>
        <w:t xml:space="preserve"> khu vực hàng hải thuộc phạm vi quản lý của Cảng vụ Hàng hải</w:t>
      </w:r>
      <w:r w:rsidR="00B349C6">
        <w:rPr>
          <w:bCs/>
          <w:iCs/>
          <w:sz w:val="28"/>
          <w:szCs w:val="28"/>
        </w:rPr>
        <w:t xml:space="preserve"> Quảng Ngãi</w:t>
      </w:r>
      <w:r w:rsidRPr="00AB2127">
        <w:rPr>
          <w:bCs/>
          <w:iCs/>
          <w:sz w:val="28"/>
          <w:szCs w:val="28"/>
        </w:rPr>
        <w:t xml:space="preserve"> bao gồm: </w:t>
      </w:r>
      <w:r w:rsidR="00B349C6" w:rsidRPr="00B349C6">
        <w:rPr>
          <w:bCs/>
          <w:iCs/>
          <w:sz w:val="28"/>
          <w:szCs w:val="28"/>
        </w:rPr>
        <w:t xml:space="preserve">khu vực hàng hải </w:t>
      </w:r>
      <w:r w:rsidR="006C1CC3" w:rsidRPr="006C1CC3">
        <w:rPr>
          <w:bCs/>
          <w:iCs/>
          <w:sz w:val="28"/>
          <w:szCs w:val="28"/>
        </w:rPr>
        <w:t>Đặc khu Lý Sơn</w:t>
      </w:r>
      <w:r w:rsidR="00BA6978">
        <w:rPr>
          <w:bCs/>
          <w:iCs/>
          <w:sz w:val="28"/>
          <w:szCs w:val="28"/>
        </w:rPr>
        <w:t xml:space="preserve"> </w:t>
      </w:r>
      <w:r w:rsidR="00BA6978" w:rsidRPr="00BA6978">
        <w:rPr>
          <w:bCs/>
          <w:i/>
          <w:sz w:val="28"/>
          <w:szCs w:val="28"/>
        </w:rPr>
        <w:t>(đổi tên khu vực hàng hải)</w:t>
      </w:r>
      <w:r w:rsidR="00B349C6" w:rsidRPr="00B349C6">
        <w:rPr>
          <w:bCs/>
          <w:iCs/>
          <w:sz w:val="28"/>
          <w:szCs w:val="28"/>
        </w:rPr>
        <w:t>, khu vực hàng hải Sa Kỳ và khu vực hàng hải Dung Quất</w:t>
      </w:r>
      <w:r w:rsidRPr="00AB2127">
        <w:rPr>
          <w:bCs/>
          <w:iCs/>
          <w:sz w:val="28"/>
          <w:szCs w:val="28"/>
        </w:rPr>
        <w:t xml:space="preserve">. Đồng thời, bãi bỏ số thứ tự số </w:t>
      </w:r>
      <w:r w:rsidR="00B349C6">
        <w:rPr>
          <w:bCs/>
          <w:iCs/>
          <w:sz w:val="28"/>
          <w:szCs w:val="28"/>
        </w:rPr>
        <w:t>13</w:t>
      </w:r>
      <w:r w:rsidRPr="00AB2127">
        <w:rPr>
          <w:bCs/>
          <w:iCs/>
          <w:sz w:val="28"/>
          <w:szCs w:val="28"/>
        </w:rPr>
        <w:t xml:space="preserve"> tại Phụ lục Danh mục khu vực hàng hải thuộc phạm vi quản lý của Cảng vụ Hàng hải được ban hành kèm theo Thông tư số 32/2019/TT-BGTVT ngày 04/9/2019 của Bộ trưởng Bộ Giao thông vận tải. </w:t>
      </w:r>
    </w:p>
    <w:p w14:paraId="2F0A99AB" w14:textId="32DF1F68" w:rsidR="00AB2127" w:rsidRPr="00AB2127" w:rsidRDefault="00AB2127" w:rsidP="00AB2127">
      <w:pPr>
        <w:spacing w:before="60" w:after="120" w:line="288" w:lineRule="auto"/>
        <w:ind w:firstLine="720"/>
        <w:jc w:val="both"/>
        <w:rPr>
          <w:bCs/>
          <w:iCs/>
          <w:sz w:val="28"/>
          <w:szCs w:val="28"/>
        </w:rPr>
      </w:pPr>
      <w:r w:rsidRPr="00AB2127">
        <w:rPr>
          <w:bCs/>
          <w:iCs/>
          <w:sz w:val="28"/>
          <w:szCs w:val="28"/>
        </w:rPr>
        <w:t xml:space="preserve">Việc bổ sung quy định khu vực hàng hải thuộc địa phận tỉnh </w:t>
      </w:r>
      <w:r w:rsidR="00323DB6" w:rsidRPr="00323DB6">
        <w:rPr>
          <w:bCs/>
          <w:iCs/>
          <w:sz w:val="28"/>
          <w:szCs w:val="28"/>
        </w:rPr>
        <w:t>Quảng Ngãi</w:t>
      </w:r>
      <w:r w:rsidRPr="00AB2127">
        <w:rPr>
          <w:bCs/>
          <w:iCs/>
          <w:sz w:val="28"/>
          <w:szCs w:val="28"/>
        </w:rPr>
        <w:t xml:space="preserve"> để đảm bảo công tác quản lý nhà nước của Cảng vụ Hàng hải </w:t>
      </w:r>
      <w:r w:rsidR="00323DB6" w:rsidRPr="00323DB6">
        <w:rPr>
          <w:bCs/>
          <w:iCs/>
          <w:sz w:val="28"/>
          <w:szCs w:val="28"/>
        </w:rPr>
        <w:t>Quảng Ngãi</w:t>
      </w:r>
      <w:r w:rsidRPr="00AB2127">
        <w:rPr>
          <w:bCs/>
          <w:iCs/>
          <w:sz w:val="28"/>
          <w:szCs w:val="28"/>
        </w:rPr>
        <w:t xml:space="preserve"> trong công tác giải quyết thủ tục tàu thuyền đến, rời các vùng nước cảng biển này và tính phí, lệ phí hàng hải đối với các tàu thuyền khi di chuyển giữa các khu vực hàng hải theo quy định tại Nghị định số 58/2017/NĐ-CP ngày 10/5/2017 của chính phủ và các Nghị định sửa đổi, bổ sung.</w:t>
      </w:r>
    </w:p>
    <w:p w14:paraId="44B5F170" w14:textId="11EA9F43" w:rsidR="00AB2127" w:rsidRPr="00AB2127" w:rsidRDefault="00AB2127" w:rsidP="00AB2127">
      <w:pPr>
        <w:spacing w:before="60" w:after="120" w:line="288" w:lineRule="auto"/>
        <w:ind w:firstLine="720"/>
        <w:jc w:val="both"/>
        <w:rPr>
          <w:bCs/>
          <w:iCs/>
          <w:sz w:val="28"/>
          <w:szCs w:val="28"/>
        </w:rPr>
      </w:pPr>
      <w:r w:rsidRPr="00AB2127">
        <w:rPr>
          <w:bCs/>
          <w:iCs/>
          <w:sz w:val="28"/>
          <w:szCs w:val="28"/>
        </w:rPr>
        <w:t>- Cập nhật hải đồ ranh giới vùng nước cảng biển</w:t>
      </w:r>
      <w:r w:rsidR="009169A1">
        <w:rPr>
          <w:bCs/>
          <w:iCs/>
          <w:sz w:val="28"/>
          <w:szCs w:val="28"/>
        </w:rPr>
        <w:t>.</w:t>
      </w:r>
    </w:p>
    <w:p w14:paraId="67C3F3B5" w14:textId="5B0CF967" w:rsidR="004C23D4" w:rsidRDefault="004C23D4" w:rsidP="00A26847">
      <w:pPr>
        <w:spacing w:before="60" w:after="120" w:line="288" w:lineRule="auto"/>
        <w:ind w:firstLine="720"/>
        <w:jc w:val="both"/>
        <w:rPr>
          <w:b/>
          <w:sz w:val="28"/>
          <w:szCs w:val="28"/>
        </w:rPr>
      </w:pPr>
      <w:r w:rsidRPr="003001EB">
        <w:rPr>
          <w:b/>
          <w:sz w:val="28"/>
          <w:szCs w:val="28"/>
          <w:lang w:val="vi-VN"/>
        </w:rPr>
        <w:t>V. NHỮNG NỘI DUNG BỔ SUNG MỚI SO VỚI DỰ THẢO VĂN BẢN GỬI THẨM ĐỊNH</w:t>
      </w:r>
    </w:p>
    <w:p w14:paraId="0CB639C6" w14:textId="1513A7CC" w:rsidR="0042359B" w:rsidRPr="003001EB" w:rsidRDefault="0042359B" w:rsidP="00A26847">
      <w:pPr>
        <w:spacing w:before="60" w:after="120" w:line="288" w:lineRule="auto"/>
        <w:ind w:firstLine="720"/>
        <w:jc w:val="both"/>
        <w:rPr>
          <w:b/>
          <w:sz w:val="28"/>
          <w:szCs w:val="28"/>
          <w:lang w:val="vi-VN"/>
        </w:rPr>
      </w:pPr>
      <w:r w:rsidRPr="003001EB">
        <w:rPr>
          <w:b/>
          <w:sz w:val="28"/>
          <w:szCs w:val="28"/>
          <w:lang w:val="vi-VN"/>
        </w:rPr>
        <w:t>V</w:t>
      </w:r>
      <w:r w:rsidR="004C23D4" w:rsidRPr="003001EB">
        <w:rPr>
          <w:b/>
          <w:sz w:val="28"/>
          <w:szCs w:val="28"/>
          <w:lang w:val="vi-VN"/>
        </w:rPr>
        <w:t>I</w:t>
      </w:r>
      <w:r w:rsidRPr="003001EB">
        <w:rPr>
          <w:b/>
          <w:sz w:val="28"/>
          <w:szCs w:val="28"/>
          <w:lang w:val="vi-VN"/>
        </w:rPr>
        <w:t>. DỰ KIẾN NGUỒN LỰC, ĐIỀU KIỆN BẢO ĐẢM CHO VIỆC THI HÀNH THÔNG TƯ</w:t>
      </w:r>
    </w:p>
    <w:p w14:paraId="29658070" w14:textId="1B3AACD5" w:rsidR="00796DF7" w:rsidRPr="00796DF7" w:rsidRDefault="00796DF7" w:rsidP="00A26847">
      <w:pPr>
        <w:spacing w:before="60" w:after="120" w:line="288" w:lineRule="auto"/>
        <w:ind w:firstLine="720"/>
        <w:jc w:val="both"/>
        <w:rPr>
          <w:bCs/>
          <w:sz w:val="28"/>
          <w:szCs w:val="28"/>
          <w:lang w:val="vi-VN"/>
        </w:rPr>
      </w:pPr>
      <w:bookmarkStart w:id="10" w:name="_Hlk213937497"/>
      <w:r w:rsidRPr="00796DF7">
        <w:rPr>
          <w:bCs/>
          <w:sz w:val="28"/>
          <w:szCs w:val="28"/>
          <w:lang w:val="vi-VN"/>
        </w:rPr>
        <w:t xml:space="preserve">Nguồn lực để tổ chức thực hiện dự thảo Thông tư được xác định chủ yếu dựa trên cơ cấu tổ chức, đội ngũ nhân lực và cơ sở vật chất hiện có của Cảng vụ Hàng hải </w:t>
      </w:r>
      <w:r w:rsidR="00BF3292" w:rsidRPr="00BF3292">
        <w:rPr>
          <w:bCs/>
          <w:sz w:val="28"/>
          <w:szCs w:val="28"/>
        </w:rPr>
        <w:t>Quảng Ngãi</w:t>
      </w:r>
      <w:r w:rsidRPr="00796DF7">
        <w:rPr>
          <w:bCs/>
          <w:sz w:val="28"/>
          <w:szCs w:val="28"/>
          <w:lang w:val="vi-VN"/>
        </w:rPr>
        <w:t xml:space="preserve">. Việc ban hành Thông tư dự kiến sẽ không làm phát sinh yêu cầu thay đổi về cơ cấu tổ chức, bộ máy quản lý, cũng như không đòi hỏi điều chỉnh hay bổ sung nhân sự, trang thiết bị hoặc hạ tầng kỹ thuật hiện hành. Các hoạt động thực thi được tích hợp vào nhiệm vụ thường xuyên của Cảng vụ và các đơn vị liên quan, bảo đảm tính kế thừa, đồng bộ và hiệu quả. Song song với đó, việc triển khai thực hiện Thông tư sẽ gắn với việc tăng cường công tác hướng dẫn, phổ biến quy định mới đến các tổ chức, cá nhân hoạt động trong lĩnh vực hàng hải, trên cơ sở ứng dụng khoa học - công nghệ hiện đại và đẩy mạnh chuyển đổi số trong công tác quản lý. Đặc biệt, Cảng vụ Hàng hải </w:t>
      </w:r>
      <w:r w:rsidR="00BF3292" w:rsidRPr="00BF3292">
        <w:rPr>
          <w:bCs/>
          <w:sz w:val="28"/>
          <w:szCs w:val="28"/>
        </w:rPr>
        <w:t>Quảng Ngãi</w:t>
      </w:r>
      <w:r w:rsidR="00BF3292">
        <w:rPr>
          <w:bCs/>
          <w:sz w:val="28"/>
          <w:szCs w:val="28"/>
        </w:rPr>
        <w:t xml:space="preserve"> </w:t>
      </w:r>
      <w:r w:rsidRPr="00796DF7">
        <w:rPr>
          <w:bCs/>
          <w:sz w:val="28"/>
          <w:szCs w:val="28"/>
          <w:lang w:val="vi-VN"/>
        </w:rPr>
        <w:t>tiếp tục chú trọng nâng cao chất lượng nguồn nhân lực thông qua đào tạo, bồi dưỡng chuyên môn nghiệp vụ, cập nhật kiến thức pháp lý, kỹ thuật nhằm đáp ứng yêu cầu quản lý ngày càng cao trong bối cảnh phát triển mạnh mẽ của hoạt động cảng biển.</w:t>
      </w:r>
    </w:p>
    <w:p w14:paraId="1BC27926" w14:textId="35FD0142" w:rsidR="0042359B" w:rsidRDefault="00796DF7" w:rsidP="00A26847">
      <w:pPr>
        <w:spacing w:before="60" w:after="120" w:line="288" w:lineRule="auto"/>
        <w:ind w:firstLine="720"/>
        <w:jc w:val="both"/>
        <w:rPr>
          <w:bCs/>
          <w:sz w:val="28"/>
          <w:szCs w:val="28"/>
        </w:rPr>
      </w:pPr>
      <w:r w:rsidRPr="00796DF7">
        <w:rPr>
          <w:bCs/>
          <w:sz w:val="28"/>
          <w:szCs w:val="28"/>
          <w:lang w:val="vi-VN"/>
        </w:rPr>
        <w:lastRenderedPageBreak/>
        <w:t>Do không có yêu cầu đầu tư mới hoặc điều chỉnh lớn về mặt kỹ thuật, quá trình triển khai thực hiện Thông tư dự kiến không đòi hỏi chi phí bổ sung đáng kể từ ngân sách nhà nước. Việc áp dụng Thông tư dự kiến sẽ diễn ra thuận lợi, bảo đảm tính hiệu quả, không gây gián đoạn đến hoạt động hàng hải, đồng thời góp phần nâng cao hiệu quả công tác quản lý nhà nước tại khu vực.</w:t>
      </w:r>
      <w:bookmarkEnd w:id="10"/>
    </w:p>
    <w:p w14:paraId="3F03AA0D" w14:textId="77777777" w:rsidR="00796DF7" w:rsidRPr="007A5AB4" w:rsidRDefault="00796DF7" w:rsidP="00A26847">
      <w:pPr>
        <w:spacing w:before="60" w:after="120" w:line="288" w:lineRule="auto"/>
        <w:ind w:firstLine="720"/>
        <w:jc w:val="both"/>
        <w:rPr>
          <w:bCs/>
          <w:i/>
          <w:iCs/>
          <w:sz w:val="28"/>
          <w:szCs w:val="28"/>
        </w:rPr>
      </w:pPr>
      <w:r w:rsidRPr="007A5AB4">
        <w:rPr>
          <w:bCs/>
          <w:i/>
          <w:iCs/>
          <w:sz w:val="28"/>
          <w:szCs w:val="28"/>
        </w:rPr>
        <w:t>Hồ sơ kèm theo Tờ trình bao gồm:</w:t>
      </w:r>
    </w:p>
    <w:p w14:paraId="0A9F82CD" w14:textId="7E41A4B6" w:rsidR="00796DF7" w:rsidRPr="00113580" w:rsidRDefault="00796DF7" w:rsidP="00A26847">
      <w:pPr>
        <w:spacing w:before="60" w:after="120" w:line="288" w:lineRule="auto"/>
        <w:ind w:firstLine="720"/>
        <w:jc w:val="both"/>
        <w:rPr>
          <w:bCs/>
          <w:i/>
          <w:iCs/>
          <w:spacing w:val="-6"/>
          <w:sz w:val="28"/>
          <w:szCs w:val="28"/>
        </w:rPr>
      </w:pPr>
      <w:r w:rsidRPr="00113580">
        <w:rPr>
          <w:bCs/>
          <w:i/>
          <w:iCs/>
          <w:spacing w:val="-6"/>
          <w:sz w:val="28"/>
          <w:szCs w:val="28"/>
        </w:rPr>
        <w:t xml:space="preserve">- Dự thảo </w:t>
      </w:r>
      <w:r w:rsidR="00F95B7B" w:rsidRPr="00F95B7B">
        <w:rPr>
          <w:bCs/>
          <w:i/>
          <w:iCs/>
          <w:spacing w:val="-6"/>
          <w:sz w:val="28"/>
          <w:szCs w:val="28"/>
        </w:rPr>
        <w:t>Thông tư công bố vùng nước cảng biển, khu vực hàng hải thuộc địa phận tỉnh Quảng Ngãi và khu vực quản lý của Cảng vụ Hàng hải Quảng Ngãi</w:t>
      </w:r>
      <w:r w:rsidRPr="00113580">
        <w:rPr>
          <w:bCs/>
          <w:i/>
          <w:iCs/>
          <w:spacing w:val="-6"/>
          <w:sz w:val="28"/>
          <w:szCs w:val="28"/>
        </w:rPr>
        <w:t>;</w:t>
      </w:r>
    </w:p>
    <w:p w14:paraId="2469B04A" w14:textId="77777777" w:rsidR="00796DF7" w:rsidRPr="00466790" w:rsidRDefault="00796DF7" w:rsidP="00A26847">
      <w:pPr>
        <w:spacing w:before="60" w:after="120" w:line="288" w:lineRule="auto"/>
        <w:ind w:firstLine="720"/>
        <w:jc w:val="both"/>
        <w:rPr>
          <w:bCs/>
          <w:i/>
          <w:iCs/>
          <w:sz w:val="28"/>
          <w:szCs w:val="28"/>
        </w:rPr>
      </w:pPr>
      <w:r w:rsidRPr="00466790">
        <w:rPr>
          <w:bCs/>
          <w:i/>
          <w:iCs/>
          <w:sz w:val="28"/>
          <w:szCs w:val="28"/>
        </w:rPr>
        <w:t>- Bảng so sánh dự thảo Thông tư;</w:t>
      </w:r>
    </w:p>
    <w:p w14:paraId="059CDB1B" w14:textId="77777777" w:rsidR="00796DF7" w:rsidRPr="00466790" w:rsidRDefault="00796DF7" w:rsidP="00A26847">
      <w:pPr>
        <w:spacing w:before="60" w:after="120" w:line="288" w:lineRule="auto"/>
        <w:ind w:firstLine="720"/>
        <w:jc w:val="both"/>
        <w:rPr>
          <w:bCs/>
          <w:i/>
          <w:iCs/>
          <w:sz w:val="28"/>
          <w:szCs w:val="28"/>
        </w:rPr>
      </w:pPr>
      <w:r w:rsidRPr="00466790">
        <w:rPr>
          <w:bCs/>
          <w:i/>
          <w:iCs/>
          <w:sz w:val="28"/>
          <w:szCs w:val="28"/>
        </w:rPr>
        <w:t>- Bảng tổng hợp tiếp thu, giải trình ý kiến góp ý dự thảo Thông tư;</w:t>
      </w:r>
    </w:p>
    <w:p w14:paraId="6D8E5493" w14:textId="5945781F" w:rsidR="00796DF7" w:rsidRPr="00466790" w:rsidRDefault="00796DF7" w:rsidP="00A26847">
      <w:pPr>
        <w:spacing w:before="60" w:after="120" w:line="288" w:lineRule="auto"/>
        <w:ind w:firstLine="720"/>
        <w:jc w:val="both"/>
        <w:rPr>
          <w:bCs/>
          <w:i/>
          <w:iCs/>
          <w:sz w:val="28"/>
          <w:szCs w:val="28"/>
        </w:rPr>
      </w:pPr>
      <w:r w:rsidRPr="00466790">
        <w:rPr>
          <w:bCs/>
          <w:i/>
          <w:iCs/>
          <w:sz w:val="28"/>
          <w:szCs w:val="28"/>
        </w:rPr>
        <w:t xml:space="preserve">- Hải đồ xác định giới hạn vùng nước cảng biển và khu vực quản lý của Cảng vụ hàng hải </w:t>
      </w:r>
      <w:r>
        <w:rPr>
          <w:bCs/>
          <w:i/>
          <w:iCs/>
          <w:sz w:val="28"/>
          <w:szCs w:val="28"/>
        </w:rPr>
        <w:t>Quảng N</w:t>
      </w:r>
      <w:r w:rsidR="00F95B7B">
        <w:rPr>
          <w:bCs/>
          <w:i/>
          <w:iCs/>
          <w:sz w:val="28"/>
          <w:szCs w:val="28"/>
        </w:rPr>
        <w:t>gãi</w:t>
      </w:r>
      <w:r w:rsidRPr="00466790">
        <w:rPr>
          <w:bCs/>
          <w:i/>
          <w:iCs/>
          <w:sz w:val="28"/>
          <w:szCs w:val="28"/>
        </w:rPr>
        <w:t>;</w:t>
      </w:r>
    </w:p>
    <w:p w14:paraId="084F8D55" w14:textId="77777777" w:rsidR="00796DF7" w:rsidRPr="00466790" w:rsidRDefault="00796DF7" w:rsidP="00A26847">
      <w:pPr>
        <w:spacing w:before="60" w:after="120" w:line="288" w:lineRule="auto"/>
        <w:ind w:firstLine="720"/>
        <w:jc w:val="both"/>
        <w:rPr>
          <w:bCs/>
          <w:i/>
          <w:iCs/>
          <w:sz w:val="28"/>
          <w:szCs w:val="28"/>
        </w:rPr>
      </w:pPr>
      <w:r w:rsidRPr="00466790">
        <w:rPr>
          <w:bCs/>
          <w:i/>
          <w:iCs/>
          <w:sz w:val="28"/>
          <w:szCs w:val="28"/>
        </w:rPr>
        <w:t>- Báo cáo thẩm định;</w:t>
      </w:r>
    </w:p>
    <w:p w14:paraId="6EEDA827" w14:textId="77777777" w:rsidR="00796DF7" w:rsidRPr="00466790" w:rsidRDefault="00796DF7" w:rsidP="00A26847">
      <w:pPr>
        <w:spacing w:before="60" w:after="120" w:line="288" w:lineRule="auto"/>
        <w:ind w:firstLine="720"/>
        <w:jc w:val="both"/>
        <w:rPr>
          <w:bCs/>
          <w:i/>
          <w:iCs/>
          <w:sz w:val="28"/>
          <w:szCs w:val="28"/>
        </w:rPr>
      </w:pPr>
      <w:r w:rsidRPr="00466790">
        <w:rPr>
          <w:bCs/>
          <w:i/>
          <w:iCs/>
          <w:sz w:val="28"/>
          <w:szCs w:val="28"/>
        </w:rPr>
        <w:t>- Báo cáo tiếp thu, giải trình ý kiến thẩm định;</w:t>
      </w:r>
    </w:p>
    <w:p w14:paraId="07A1B4EF" w14:textId="55729C7D" w:rsidR="00796DF7" w:rsidRPr="00796DF7" w:rsidRDefault="00796DF7" w:rsidP="00A26847">
      <w:pPr>
        <w:spacing w:before="60" w:after="120" w:line="288" w:lineRule="auto"/>
        <w:ind w:firstLine="720"/>
        <w:jc w:val="both"/>
        <w:rPr>
          <w:bCs/>
          <w:i/>
          <w:iCs/>
          <w:sz w:val="28"/>
          <w:szCs w:val="28"/>
        </w:rPr>
      </w:pPr>
      <w:r w:rsidRPr="00466790">
        <w:rPr>
          <w:bCs/>
          <w:i/>
          <w:iCs/>
          <w:sz w:val="28"/>
          <w:szCs w:val="28"/>
        </w:rPr>
        <w:t>- Các văn bản cho ý kiến góp ý đối với dự thảo Thông tư.</w:t>
      </w:r>
    </w:p>
    <w:p w14:paraId="511637AB" w14:textId="1BBFF00B" w:rsidR="003001EB" w:rsidRPr="003001EB" w:rsidRDefault="0042359B" w:rsidP="0030487E">
      <w:pPr>
        <w:spacing w:before="60" w:after="400" w:line="288" w:lineRule="auto"/>
        <w:ind w:firstLine="720"/>
        <w:jc w:val="both"/>
        <w:rPr>
          <w:bCs/>
          <w:sz w:val="28"/>
          <w:szCs w:val="28"/>
        </w:rPr>
      </w:pPr>
      <w:r w:rsidRPr="003001EB">
        <w:rPr>
          <w:bCs/>
          <w:sz w:val="28"/>
          <w:szCs w:val="28"/>
          <w:lang w:val="vi-VN"/>
        </w:rPr>
        <w:t xml:space="preserve">Trên đây là Tờ trình về dự thảo </w:t>
      </w:r>
      <w:r w:rsidR="00A12AD2" w:rsidRPr="003001EB">
        <w:rPr>
          <w:bCs/>
          <w:sz w:val="28"/>
          <w:szCs w:val="28"/>
          <w:lang w:val="vi-VN"/>
        </w:rPr>
        <w:t>Thông tư công bố vùng nước cảng biển thuộc địa phận tỉnh Quảng N</w:t>
      </w:r>
      <w:r w:rsidR="000C0D1A">
        <w:rPr>
          <w:bCs/>
          <w:sz w:val="28"/>
          <w:szCs w:val="28"/>
        </w:rPr>
        <w:t>gãi</w:t>
      </w:r>
      <w:r w:rsidR="00796DF7">
        <w:rPr>
          <w:bCs/>
          <w:sz w:val="28"/>
          <w:szCs w:val="28"/>
        </w:rPr>
        <w:t>, khu vực hàng hải</w:t>
      </w:r>
      <w:r w:rsidR="00A12AD2" w:rsidRPr="003001EB">
        <w:rPr>
          <w:bCs/>
          <w:sz w:val="28"/>
          <w:szCs w:val="28"/>
          <w:lang w:val="vi-VN"/>
        </w:rPr>
        <w:t xml:space="preserve"> và khu vực quản lý của Cảng vụ Hàng hải Quảng N</w:t>
      </w:r>
      <w:r w:rsidR="000C0D1A">
        <w:rPr>
          <w:bCs/>
          <w:sz w:val="28"/>
          <w:szCs w:val="28"/>
        </w:rPr>
        <w:t>gãi</w:t>
      </w:r>
      <w:r w:rsidRPr="003001EB">
        <w:rPr>
          <w:bCs/>
          <w:sz w:val="28"/>
          <w:szCs w:val="28"/>
          <w:lang w:val="vi-VN"/>
        </w:rPr>
        <w:t>,</w:t>
      </w:r>
      <w:r w:rsidR="00A12AD2" w:rsidRPr="003001EB">
        <w:rPr>
          <w:bCs/>
          <w:sz w:val="28"/>
          <w:szCs w:val="28"/>
          <w:lang w:val="vi-VN"/>
        </w:rPr>
        <w:t xml:space="preserve"> </w:t>
      </w:r>
      <w:r w:rsidRPr="003001EB">
        <w:rPr>
          <w:bCs/>
          <w:sz w:val="28"/>
          <w:szCs w:val="28"/>
          <w:lang w:val="vi-VN"/>
        </w:rPr>
        <w:t xml:space="preserve">Cục Hàng hải và Đường thủy Việt Nam kính trình Bộ </w:t>
      </w:r>
      <w:r w:rsidR="002721AA">
        <w:rPr>
          <w:bCs/>
          <w:sz w:val="28"/>
          <w:szCs w:val="28"/>
        </w:rPr>
        <w:t xml:space="preserve">trưởng Bộ </w:t>
      </w:r>
      <w:r w:rsidRPr="003001EB">
        <w:rPr>
          <w:bCs/>
          <w:sz w:val="28"/>
          <w:szCs w:val="28"/>
          <w:lang w:val="vi-VN"/>
        </w:rPr>
        <w:t>Xây dựng xem xét, quyết định./.</w:t>
      </w:r>
    </w:p>
    <w:tbl>
      <w:tblPr>
        <w:tblW w:w="9553" w:type="dxa"/>
        <w:tblInd w:w="-56" w:type="dxa"/>
        <w:tblLook w:val="01E0" w:firstRow="1" w:lastRow="1" w:firstColumn="1" w:lastColumn="1" w:noHBand="0" w:noVBand="0"/>
      </w:tblPr>
      <w:tblGrid>
        <w:gridCol w:w="5159"/>
        <w:gridCol w:w="4394"/>
      </w:tblGrid>
      <w:tr w:rsidR="006F4C23" w:rsidRPr="00C541F9" w14:paraId="1C1BF890" w14:textId="77777777" w:rsidTr="00643E91">
        <w:tc>
          <w:tcPr>
            <w:tcW w:w="5159" w:type="dxa"/>
          </w:tcPr>
          <w:p w14:paraId="244BE612" w14:textId="77777777" w:rsidR="006F4C23" w:rsidRPr="006F4C23" w:rsidRDefault="006F4C23" w:rsidP="006F4C23">
            <w:pPr>
              <w:rPr>
                <w:i/>
                <w:lang w:val="pt-BR"/>
              </w:rPr>
            </w:pPr>
            <w:r w:rsidRPr="006F4C23">
              <w:rPr>
                <w:b/>
                <w:i/>
                <w:lang w:val="pt-BR"/>
              </w:rPr>
              <w:t>Nơi nhận:</w:t>
            </w:r>
            <w:r w:rsidRPr="006F4C23">
              <w:rPr>
                <w:b/>
                <w:lang w:val="pt-BR"/>
              </w:rPr>
              <w:t xml:space="preserve"> </w:t>
            </w:r>
          </w:p>
          <w:p w14:paraId="0EC606AD" w14:textId="77777777" w:rsidR="006F4C23" w:rsidRPr="006F4C23" w:rsidRDefault="006F4C23" w:rsidP="006F4C23">
            <w:pPr>
              <w:rPr>
                <w:sz w:val="22"/>
                <w:lang w:val="pt-BR"/>
              </w:rPr>
            </w:pPr>
            <w:r w:rsidRPr="006F4C23">
              <w:rPr>
                <w:sz w:val="22"/>
                <w:lang w:val="pt-BR"/>
              </w:rPr>
              <w:t>- Như trên;</w:t>
            </w:r>
          </w:p>
          <w:p w14:paraId="5DFADA6C" w14:textId="796B115E" w:rsidR="006F4C23" w:rsidRDefault="006F4C23" w:rsidP="006F4C23">
            <w:pPr>
              <w:rPr>
                <w:sz w:val="22"/>
                <w:lang w:val="pt-BR"/>
              </w:rPr>
            </w:pPr>
            <w:r w:rsidRPr="006F4C23">
              <w:rPr>
                <w:sz w:val="22"/>
                <w:lang w:val="pt-BR"/>
              </w:rPr>
              <w:t xml:space="preserve">- </w:t>
            </w:r>
            <w:r w:rsidR="00884E46">
              <w:rPr>
                <w:sz w:val="22"/>
                <w:lang w:val="pt-BR"/>
              </w:rPr>
              <w:t>PCT Lê Minh Đạo;</w:t>
            </w:r>
          </w:p>
          <w:p w14:paraId="7345B677" w14:textId="3BE55C01" w:rsidR="004E4528" w:rsidRPr="006F4C23" w:rsidRDefault="004E4528" w:rsidP="006F4C23">
            <w:pPr>
              <w:rPr>
                <w:sz w:val="22"/>
                <w:lang w:val="pt-BR"/>
              </w:rPr>
            </w:pPr>
            <w:r>
              <w:rPr>
                <w:sz w:val="22"/>
                <w:lang w:val="pt-BR"/>
              </w:rPr>
              <w:t>- CVHH Qu</w:t>
            </w:r>
            <w:r w:rsidR="00A12AD2">
              <w:rPr>
                <w:sz w:val="22"/>
                <w:lang w:val="pt-BR"/>
              </w:rPr>
              <w:t>ảng N</w:t>
            </w:r>
            <w:r w:rsidR="00E13A9A">
              <w:rPr>
                <w:sz w:val="22"/>
                <w:lang w:val="pt-BR"/>
              </w:rPr>
              <w:t>gã</w:t>
            </w:r>
            <w:r w:rsidR="00104784">
              <w:rPr>
                <w:sz w:val="22"/>
                <w:lang w:val="pt-BR"/>
              </w:rPr>
              <w:t>i</w:t>
            </w:r>
            <w:r>
              <w:rPr>
                <w:sz w:val="22"/>
                <w:lang w:val="pt-BR"/>
              </w:rPr>
              <w:t>;</w:t>
            </w:r>
          </w:p>
          <w:p w14:paraId="7B9A52EF" w14:textId="2DC0BE21" w:rsidR="006F4C23" w:rsidRPr="006F4C23" w:rsidRDefault="006F4C23" w:rsidP="006F4C23">
            <w:pPr>
              <w:ind w:left="284" w:hanging="284"/>
              <w:rPr>
                <w:lang w:val="it-IT"/>
              </w:rPr>
            </w:pPr>
            <w:r w:rsidRPr="006F4C23">
              <w:rPr>
                <w:sz w:val="22"/>
                <w:lang w:val="pt-BR"/>
              </w:rPr>
              <w:t>- Lưu VT, PC</w:t>
            </w:r>
            <w:r w:rsidRPr="006F4C23">
              <w:rPr>
                <w:iCs/>
                <w:sz w:val="22"/>
                <w:vertAlign w:val="subscript"/>
                <w:lang w:val="pt-BR"/>
              </w:rPr>
              <w:t>(Tùng</w:t>
            </w:r>
            <w:r w:rsidR="00DA7A3A">
              <w:rPr>
                <w:iCs/>
                <w:sz w:val="22"/>
                <w:vertAlign w:val="subscript"/>
                <w:lang w:val="pt-BR"/>
              </w:rPr>
              <w:t>, 02b</w:t>
            </w:r>
            <w:r w:rsidRPr="006F4C23">
              <w:rPr>
                <w:iCs/>
                <w:sz w:val="22"/>
                <w:vertAlign w:val="subscript"/>
                <w:lang w:val="pt-BR"/>
              </w:rPr>
              <w:t>)</w:t>
            </w:r>
            <w:r w:rsidRPr="006F4C23">
              <w:rPr>
                <w:sz w:val="22"/>
                <w:lang w:val="pt-BR"/>
              </w:rPr>
              <w:t>.</w:t>
            </w:r>
          </w:p>
        </w:tc>
        <w:tc>
          <w:tcPr>
            <w:tcW w:w="4394" w:type="dxa"/>
          </w:tcPr>
          <w:p w14:paraId="76548E58" w14:textId="5DAA8406" w:rsidR="006F4C23" w:rsidRPr="00577D21" w:rsidRDefault="00495EA8" w:rsidP="00884E46">
            <w:pPr>
              <w:keepNext/>
              <w:jc w:val="center"/>
              <w:outlineLvl w:val="0"/>
              <w:rPr>
                <w:b/>
                <w:sz w:val="28"/>
                <w:szCs w:val="28"/>
                <w:lang w:val="nl-NL"/>
              </w:rPr>
            </w:pPr>
            <w:r w:rsidRPr="00495EA8">
              <w:rPr>
                <w:b/>
                <w:sz w:val="28"/>
                <w:szCs w:val="28"/>
                <w:lang w:val="nl-NL"/>
              </w:rPr>
              <w:t>CỤC TRƯỞNG</w:t>
            </w:r>
          </w:p>
          <w:p w14:paraId="24E5CCEB" w14:textId="77777777" w:rsidR="006F4C23" w:rsidRPr="00577D21" w:rsidRDefault="006F4C23" w:rsidP="006F4C23">
            <w:pPr>
              <w:jc w:val="center"/>
              <w:rPr>
                <w:b/>
                <w:sz w:val="28"/>
                <w:szCs w:val="28"/>
                <w:lang w:val="nl-NL"/>
              </w:rPr>
            </w:pPr>
          </w:p>
          <w:p w14:paraId="1EF30C18" w14:textId="77777777" w:rsidR="006F4C23" w:rsidRPr="00577D21" w:rsidRDefault="006F4C23" w:rsidP="006F4C23">
            <w:pPr>
              <w:jc w:val="center"/>
              <w:rPr>
                <w:b/>
                <w:sz w:val="28"/>
                <w:szCs w:val="28"/>
                <w:lang w:val="nl-NL"/>
              </w:rPr>
            </w:pPr>
          </w:p>
          <w:p w14:paraId="6D23BB73" w14:textId="77777777" w:rsidR="006F4C23" w:rsidRPr="00577D21" w:rsidRDefault="006F4C23" w:rsidP="006F4C23">
            <w:pPr>
              <w:jc w:val="center"/>
              <w:rPr>
                <w:b/>
                <w:sz w:val="28"/>
                <w:szCs w:val="28"/>
                <w:lang w:val="nl-NL"/>
              </w:rPr>
            </w:pPr>
          </w:p>
          <w:p w14:paraId="0EDB169A" w14:textId="77777777" w:rsidR="006F4C23" w:rsidRPr="00577D21" w:rsidRDefault="006F4C23" w:rsidP="006F4C23">
            <w:pPr>
              <w:jc w:val="center"/>
              <w:rPr>
                <w:b/>
                <w:sz w:val="28"/>
                <w:szCs w:val="28"/>
                <w:lang w:val="nl-NL"/>
              </w:rPr>
            </w:pPr>
          </w:p>
          <w:p w14:paraId="0C0AB9A9" w14:textId="77777777" w:rsidR="00643E91" w:rsidRPr="00577D21" w:rsidRDefault="00643E91" w:rsidP="006F4C23">
            <w:pPr>
              <w:jc w:val="center"/>
              <w:rPr>
                <w:b/>
                <w:sz w:val="28"/>
                <w:szCs w:val="28"/>
                <w:lang w:val="nl-NL"/>
              </w:rPr>
            </w:pPr>
          </w:p>
          <w:p w14:paraId="05FED41C" w14:textId="34EFA552" w:rsidR="006F4C23" w:rsidRPr="006F4C23" w:rsidRDefault="00884E46" w:rsidP="000771C9">
            <w:pPr>
              <w:spacing w:after="120"/>
              <w:jc w:val="center"/>
              <w:rPr>
                <w:b/>
                <w:sz w:val="28"/>
                <w:szCs w:val="28"/>
                <w:lang w:val="nl-NL"/>
              </w:rPr>
            </w:pPr>
            <w:r>
              <w:rPr>
                <w:b/>
                <w:sz w:val="28"/>
                <w:szCs w:val="28"/>
                <w:lang w:val="nl-NL"/>
              </w:rPr>
              <w:t>Lê Đỗ Mười</w:t>
            </w:r>
          </w:p>
        </w:tc>
      </w:tr>
    </w:tbl>
    <w:p w14:paraId="23263B06" w14:textId="229F07DA" w:rsidR="00F1709F" w:rsidRPr="005D3F60" w:rsidRDefault="00F1709F" w:rsidP="00955B02">
      <w:pPr>
        <w:tabs>
          <w:tab w:val="center" w:pos="1800"/>
          <w:tab w:val="center" w:pos="6300"/>
        </w:tabs>
        <w:spacing w:after="120"/>
        <w:ind w:right="57"/>
        <w:rPr>
          <w:b/>
          <w:sz w:val="28"/>
          <w:szCs w:val="28"/>
          <w:lang w:val="nl-NL"/>
        </w:rPr>
      </w:pPr>
    </w:p>
    <w:sectPr w:rsidR="00F1709F" w:rsidRPr="005D3F60" w:rsidSect="00E15FB7">
      <w:headerReference w:type="default" r:id="rId8"/>
      <w:pgSz w:w="11907" w:h="16840" w:code="9"/>
      <w:pgMar w:top="1134"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CBC4B" w14:textId="77777777" w:rsidR="00EF2234" w:rsidRDefault="00EF2234">
      <w:r>
        <w:separator/>
      </w:r>
    </w:p>
  </w:endnote>
  <w:endnote w:type="continuationSeparator" w:id="0">
    <w:p w14:paraId="36D5CE33" w14:textId="77777777" w:rsidR="00EF2234" w:rsidRDefault="00EF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917DB" w14:textId="77777777" w:rsidR="00EF2234" w:rsidRDefault="00EF2234">
      <w:r>
        <w:separator/>
      </w:r>
    </w:p>
  </w:footnote>
  <w:footnote w:type="continuationSeparator" w:id="0">
    <w:p w14:paraId="1D1B5542" w14:textId="77777777" w:rsidR="00EF2234" w:rsidRDefault="00EF2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045742"/>
      <w:docPartObj>
        <w:docPartGallery w:val="Page Numbers (Top of Page)"/>
        <w:docPartUnique/>
      </w:docPartObj>
    </w:sdtPr>
    <w:sdtEndPr>
      <w:rPr>
        <w:noProof/>
      </w:rPr>
    </w:sdtEndPr>
    <w:sdtContent>
      <w:p w14:paraId="32F52E82" w14:textId="18E3885C" w:rsidR="00B229EA" w:rsidRDefault="00B229EA">
        <w:pPr>
          <w:pStyle w:val="Header"/>
          <w:jc w:val="center"/>
        </w:pPr>
        <w:r>
          <w:fldChar w:fldCharType="begin"/>
        </w:r>
        <w:r>
          <w:instrText xml:space="preserve"> PAGE   \* MERGEFORMAT </w:instrText>
        </w:r>
        <w:r>
          <w:fldChar w:fldCharType="separate"/>
        </w:r>
        <w:r w:rsidR="00576D1C">
          <w:rPr>
            <w:noProof/>
          </w:rPr>
          <w:t>10</w:t>
        </w:r>
        <w:r>
          <w:rPr>
            <w:noProof/>
          </w:rPr>
          <w:fldChar w:fldCharType="end"/>
        </w:r>
      </w:p>
    </w:sdtContent>
  </w:sdt>
  <w:p w14:paraId="3D0E07D7" w14:textId="77777777" w:rsidR="00B229EA" w:rsidRDefault="00B22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F3F73"/>
    <w:multiLevelType w:val="hybridMultilevel"/>
    <w:tmpl w:val="1982E442"/>
    <w:lvl w:ilvl="0" w:tplc="83B64FD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A8786F"/>
    <w:multiLevelType w:val="hybridMultilevel"/>
    <w:tmpl w:val="71706668"/>
    <w:lvl w:ilvl="0" w:tplc="8F588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F70460"/>
    <w:multiLevelType w:val="hybridMultilevel"/>
    <w:tmpl w:val="7E2C031A"/>
    <w:lvl w:ilvl="0" w:tplc="E0F6F8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B9726F"/>
    <w:multiLevelType w:val="hybridMultilevel"/>
    <w:tmpl w:val="AFAA9CBA"/>
    <w:lvl w:ilvl="0" w:tplc="1BA87472">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4" w15:restartNumberingAfterBreak="0">
    <w:nsid w:val="1EF024E2"/>
    <w:multiLevelType w:val="hybridMultilevel"/>
    <w:tmpl w:val="64546810"/>
    <w:lvl w:ilvl="0" w:tplc="52C85266">
      <w:start w:val="1"/>
      <w:numFmt w:val="upperRoman"/>
      <w:lvlText w:val="%1."/>
      <w:lvlJc w:val="left"/>
      <w:pPr>
        <w:ind w:left="1446" w:hanging="72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5" w15:restartNumberingAfterBreak="0">
    <w:nsid w:val="298A454D"/>
    <w:multiLevelType w:val="hybridMultilevel"/>
    <w:tmpl w:val="384079E0"/>
    <w:lvl w:ilvl="0" w:tplc="F33A9E64">
      <w:start w:val="2"/>
      <w:numFmt w:val="decimal"/>
      <w:lvlText w:val="%1."/>
      <w:lvlJc w:val="left"/>
      <w:pPr>
        <w:ind w:left="1722" w:hanging="360"/>
      </w:pPr>
      <w:rPr>
        <w:rFonts w:hint="default"/>
        <w:b/>
      </w:rPr>
    </w:lvl>
    <w:lvl w:ilvl="1" w:tplc="042A0019" w:tentative="1">
      <w:start w:val="1"/>
      <w:numFmt w:val="lowerLetter"/>
      <w:lvlText w:val="%2."/>
      <w:lvlJc w:val="left"/>
      <w:pPr>
        <w:ind w:left="2442" w:hanging="360"/>
      </w:pPr>
    </w:lvl>
    <w:lvl w:ilvl="2" w:tplc="042A001B" w:tentative="1">
      <w:start w:val="1"/>
      <w:numFmt w:val="lowerRoman"/>
      <w:lvlText w:val="%3."/>
      <w:lvlJc w:val="right"/>
      <w:pPr>
        <w:ind w:left="3162" w:hanging="180"/>
      </w:pPr>
    </w:lvl>
    <w:lvl w:ilvl="3" w:tplc="042A000F" w:tentative="1">
      <w:start w:val="1"/>
      <w:numFmt w:val="decimal"/>
      <w:lvlText w:val="%4."/>
      <w:lvlJc w:val="left"/>
      <w:pPr>
        <w:ind w:left="3882" w:hanging="360"/>
      </w:pPr>
    </w:lvl>
    <w:lvl w:ilvl="4" w:tplc="042A0019" w:tentative="1">
      <w:start w:val="1"/>
      <w:numFmt w:val="lowerLetter"/>
      <w:lvlText w:val="%5."/>
      <w:lvlJc w:val="left"/>
      <w:pPr>
        <w:ind w:left="4602" w:hanging="360"/>
      </w:pPr>
    </w:lvl>
    <w:lvl w:ilvl="5" w:tplc="042A001B" w:tentative="1">
      <w:start w:val="1"/>
      <w:numFmt w:val="lowerRoman"/>
      <w:lvlText w:val="%6."/>
      <w:lvlJc w:val="right"/>
      <w:pPr>
        <w:ind w:left="5322" w:hanging="180"/>
      </w:pPr>
    </w:lvl>
    <w:lvl w:ilvl="6" w:tplc="042A000F" w:tentative="1">
      <w:start w:val="1"/>
      <w:numFmt w:val="decimal"/>
      <w:lvlText w:val="%7."/>
      <w:lvlJc w:val="left"/>
      <w:pPr>
        <w:ind w:left="6042" w:hanging="360"/>
      </w:pPr>
    </w:lvl>
    <w:lvl w:ilvl="7" w:tplc="042A0019" w:tentative="1">
      <w:start w:val="1"/>
      <w:numFmt w:val="lowerLetter"/>
      <w:lvlText w:val="%8."/>
      <w:lvlJc w:val="left"/>
      <w:pPr>
        <w:ind w:left="6762" w:hanging="360"/>
      </w:pPr>
    </w:lvl>
    <w:lvl w:ilvl="8" w:tplc="042A001B" w:tentative="1">
      <w:start w:val="1"/>
      <w:numFmt w:val="lowerRoman"/>
      <w:lvlText w:val="%9."/>
      <w:lvlJc w:val="right"/>
      <w:pPr>
        <w:ind w:left="7482" w:hanging="180"/>
      </w:pPr>
    </w:lvl>
  </w:abstractNum>
  <w:abstractNum w:abstractNumId="6" w15:restartNumberingAfterBreak="0">
    <w:nsid w:val="32B045D5"/>
    <w:multiLevelType w:val="hybridMultilevel"/>
    <w:tmpl w:val="22EE60AA"/>
    <w:lvl w:ilvl="0" w:tplc="03CE476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DB7D49"/>
    <w:multiLevelType w:val="hybridMultilevel"/>
    <w:tmpl w:val="C122BA98"/>
    <w:lvl w:ilvl="0" w:tplc="E2F09C4C">
      <w:start w:val="5"/>
      <w:numFmt w:val="bullet"/>
      <w:lvlText w:val=""/>
      <w:lvlJc w:val="left"/>
      <w:pPr>
        <w:ind w:left="1287" w:hanging="360"/>
      </w:pPr>
      <w:rPr>
        <w:rFonts w:ascii="Symbol" w:eastAsia="Calibri" w:hAnsi="Symbol" w:cs="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8" w15:restartNumberingAfterBreak="0">
    <w:nsid w:val="4395788C"/>
    <w:multiLevelType w:val="hybridMultilevel"/>
    <w:tmpl w:val="38080C50"/>
    <w:lvl w:ilvl="0" w:tplc="4F108CA6">
      <w:start w:val="1"/>
      <w:numFmt w:val="bullet"/>
      <w:lvlText w:val="-"/>
      <w:lvlJc w:val="left"/>
      <w:pPr>
        <w:ind w:left="814" w:hanging="360"/>
      </w:pPr>
      <w:rPr>
        <w:rFonts w:ascii="Times New Roman" w:eastAsia="Times New Roman" w:hAnsi="Times New Roman" w:cs="Times New Roman" w:hint="default"/>
      </w:rPr>
    </w:lvl>
    <w:lvl w:ilvl="1" w:tplc="042A0003" w:tentative="1">
      <w:start w:val="1"/>
      <w:numFmt w:val="bullet"/>
      <w:lvlText w:val="o"/>
      <w:lvlJc w:val="left"/>
      <w:pPr>
        <w:ind w:left="1534" w:hanging="360"/>
      </w:pPr>
      <w:rPr>
        <w:rFonts w:ascii="Courier New" w:hAnsi="Courier New" w:cs="Courier New" w:hint="default"/>
      </w:rPr>
    </w:lvl>
    <w:lvl w:ilvl="2" w:tplc="042A0005" w:tentative="1">
      <w:start w:val="1"/>
      <w:numFmt w:val="bullet"/>
      <w:lvlText w:val=""/>
      <w:lvlJc w:val="left"/>
      <w:pPr>
        <w:ind w:left="2254" w:hanging="360"/>
      </w:pPr>
      <w:rPr>
        <w:rFonts w:ascii="Wingdings" w:hAnsi="Wingdings" w:hint="default"/>
      </w:rPr>
    </w:lvl>
    <w:lvl w:ilvl="3" w:tplc="042A0001" w:tentative="1">
      <w:start w:val="1"/>
      <w:numFmt w:val="bullet"/>
      <w:lvlText w:val=""/>
      <w:lvlJc w:val="left"/>
      <w:pPr>
        <w:ind w:left="2974" w:hanging="360"/>
      </w:pPr>
      <w:rPr>
        <w:rFonts w:ascii="Symbol" w:hAnsi="Symbol" w:hint="default"/>
      </w:rPr>
    </w:lvl>
    <w:lvl w:ilvl="4" w:tplc="042A0003" w:tentative="1">
      <w:start w:val="1"/>
      <w:numFmt w:val="bullet"/>
      <w:lvlText w:val="o"/>
      <w:lvlJc w:val="left"/>
      <w:pPr>
        <w:ind w:left="3694" w:hanging="360"/>
      </w:pPr>
      <w:rPr>
        <w:rFonts w:ascii="Courier New" w:hAnsi="Courier New" w:cs="Courier New" w:hint="default"/>
      </w:rPr>
    </w:lvl>
    <w:lvl w:ilvl="5" w:tplc="042A0005" w:tentative="1">
      <w:start w:val="1"/>
      <w:numFmt w:val="bullet"/>
      <w:lvlText w:val=""/>
      <w:lvlJc w:val="left"/>
      <w:pPr>
        <w:ind w:left="4414" w:hanging="360"/>
      </w:pPr>
      <w:rPr>
        <w:rFonts w:ascii="Wingdings" w:hAnsi="Wingdings" w:hint="default"/>
      </w:rPr>
    </w:lvl>
    <w:lvl w:ilvl="6" w:tplc="042A0001" w:tentative="1">
      <w:start w:val="1"/>
      <w:numFmt w:val="bullet"/>
      <w:lvlText w:val=""/>
      <w:lvlJc w:val="left"/>
      <w:pPr>
        <w:ind w:left="5134" w:hanging="360"/>
      </w:pPr>
      <w:rPr>
        <w:rFonts w:ascii="Symbol" w:hAnsi="Symbol" w:hint="default"/>
      </w:rPr>
    </w:lvl>
    <w:lvl w:ilvl="7" w:tplc="042A0003" w:tentative="1">
      <w:start w:val="1"/>
      <w:numFmt w:val="bullet"/>
      <w:lvlText w:val="o"/>
      <w:lvlJc w:val="left"/>
      <w:pPr>
        <w:ind w:left="5854" w:hanging="360"/>
      </w:pPr>
      <w:rPr>
        <w:rFonts w:ascii="Courier New" w:hAnsi="Courier New" w:cs="Courier New" w:hint="default"/>
      </w:rPr>
    </w:lvl>
    <w:lvl w:ilvl="8" w:tplc="042A0005" w:tentative="1">
      <w:start w:val="1"/>
      <w:numFmt w:val="bullet"/>
      <w:lvlText w:val=""/>
      <w:lvlJc w:val="left"/>
      <w:pPr>
        <w:ind w:left="6574" w:hanging="360"/>
      </w:pPr>
      <w:rPr>
        <w:rFonts w:ascii="Wingdings" w:hAnsi="Wingdings" w:hint="default"/>
      </w:rPr>
    </w:lvl>
  </w:abstractNum>
  <w:abstractNum w:abstractNumId="9" w15:restartNumberingAfterBreak="0">
    <w:nsid w:val="47247307"/>
    <w:multiLevelType w:val="hybridMultilevel"/>
    <w:tmpl w:val="564C37FC"/>
    <w:lvl w:ilvl="0" w:tplc="6F0C99BC">
      <w:start w:val="1"/>
      <w:numFmt w:val="upperRoman"/>
      <w:lvlText w:val="%1."/>
      <w:lvlJc w:val="left"/>
      <w:pPr>
        <w:ind w:left="1362" w:hanging="795"/>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4AEC06CE"/>
    <w:multiLevelType w:val="hybridMultilevel"/>
    <w:tmpl w:val="8842D6B0"/>
    <w:lvl w:ilvl="0" w:tplc="71FAF75A">
      <w:numFmt w:val="bullet"/>
      <w:lvlText w:val="-"/>
      <w:lvlJc w:val="left"/>
      <w:pPr>
        <w:tabs>
          <w:tab w:val="num" w:pos="851"/>
        </w:tabs>
        <w:ind w:left="0" w:firstLine="56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4D4B71"/>
    <w:multiLevelType w:val="hybridMultilevel"/>
    <w:tmpl w:val="061E01BC"/>
    <w:lvl w:ilvl="0" w:tplc="A88A2B42">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2" w15:restartNumberingAfterBreak="0">
    <w:nsid w:val="52C75BBF"/>
    <w:multiLevelType w:val="hybridMultilevel"/>
    <w:tmpl w:val="8752CB50"/>
    <w:lvl w:ilvl="0" w:tplc="CFBC04C6">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5800390C"/>
    <w:multiLevelType w:val="hybridMultilevel"/>
    <w:tmpl w:val="19F644D2"/>
    <w:lvl w:ilvl="0" w:tplc="8B14E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2326AE3"/>
    <w:multiLevelType w:val="multilevel"/>
    <w:tmpl w:val="D522F698"/>
    <w:lvl w:ilvl="0">
      <w:start w:val="1"/>
      <w:numFmt w:val="decimal"/>
      <w:lvlText w:val="%1."/>
      <w:lvlJc w:val="left"/>
      <w:pPr>
        <w:ind w:left="786" w:hanging="360"/>
      </w:pPr>
      <w:rPr>
        <w:rFonts w:hint="default"/>
        <w:b/>
      </w:rPr>
    </w:lvl>
    <w:lvl w:ilvl="1">
      <w:start w:val="1"/>
      <w:numFmt w:val="decimal"/>
      <w:isLgl/>
      <w:lvlText w:val="%1.%2"/>
      <w:lvlJc w:val="left"/>
      <w:pPr>
        <w:ind w:left="1737" w:hanging="375"/>
      </w:pPr>
      <w:rPr>
        <w:rFonts w:hint="default"/>
      </w:rPr>
    </w:lvl>
    <w:lvl w:ilvl="2">
      <w:start w:val="1"/>
      <w:numFmt w:val="decimal"/>
      <w:isLgl/>
      <w:lvlText w:val="%1.%2.%3"/>
      <w:lvlJc w:val="left"/>
      <w:pPr>
        <w:ind w:left="2082" w:hanging="720"/>
      </w:pPr>
      <w:rPr>
        <w:rFonts w:hint="default"/>
      </w:rPr>
    </w:lvl>
    <w:lvl w:ilvl="3">
      <w:start w:val="1"/>
      <w:numFmt w:val="decimal"/>
      <w:isLgl/>
      <w:lvlText w:val="%1.%2.%3.%4"/>
      <w:lvlJc w:val="left"/>
      <w:pPr>
        <w:ind w:left="2442" w:hanging="1080"/>
      </w:pPr>
      <w:rPr>
        <w:rFonts w:hint="default"/>
      </w:rPr>
    </w:lvl>
    <w:lvl w:ilvl="4">
      <w:start w:val="1"/>
      <w:numFmt w:val="decimal"/>
      <w:isLgl/>
      <w:lvlText w:val="%1.%2.%3.%4.%5"/>
      <w:lvlJc w:val="left"/>
      <w:pPr>
        <w:ind w:left="2442" w:hanging="1080"/>
      </w:pPr>
      <w:rPr>
        <w:rFonts w:hint="default"/>
      </w:rPr>
    </w:lvl>
    <w:lvl w:ilvl="5">
      <w:start w:val="1"/>
      <w:numFmt w:val="decimal"/>
      <w:isLgl/>
      <w:lvlText w:val="%1.%2.%3.%4.%5.%6"/>
      <w:lvlJc w:val="left"/>
      <w:pPr>
        <w:ind w:left="2802" w:hanging="144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3162" w:hanging="1800"/>
      </w:pPr>
      <w:rPr>
        <w:rFonts w:hint="default"/>
      </w:rPr>
    </w:lvl>
    <w:lvl w:ilvl="8">
      <w:start w:val="1"/>
      <w:numFmt w:val="decimal"/>
      <w:isLgl/>
      <w:lvlText w:val="%1.%2.%3.%4.%5.%6.%7.%8.%9"/>
      <w:lvlJc w:val="left"/>
      <w:pPr>
        <w:ind w:left="3522" w:hanging="2160"/>
      </w:pPr>
      <w:rPr>
        <w:rFonts w:hint="default"/>
      </w:rPr>
    </w:lvl>
  </w:abstractNum>
  <w:abstractNum w:abstractNumId="15" w15:restartNumberingAfterBreak="0">
    <w:nsid w:val="66D84665"/>
    <w:multiLevelType w:val="hybridMultilevel"/>
    <w:tmpl w:val="2ECE0640"/>
    <w:lvl w:ilvl="0" w:tplc="966E65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DE00F3"/>
    <w:multiLevelType w:val="hybridMultilevel"/>
    <w:tmpl w:val="D88C22FC"/>
    <w:lvl w:ilvl="0" w:tplc="FDCC2EF6">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7" w15:restartNumberingAfterBreak="0">
    <w:nsid w:val="6F7A5A4F"/>
    <w:multiLevelType w:val="hybridMultilevel"/>
    <w:tmpl w:val="079C6F2E"/>
    <w:lvl w:ilvl="0" w:tplc="188CF8CA">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8" w15:restartNumberingAfterBreak="0">
    <w:nsid w:val="759D4BC1"/>
    <w:multiLevelType w:val="hybridMultilevel"/>
    <w:tmpl w:val="9708B8B2"/>
    <w:lvl w:ilvl="0" w:tplc="4356A2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30871085">
    <w:abstractNumId w:val="9"/>
  </w:num>
  <w:num w:numId="2" w16cid:durableId="1164199064">
    <w:abstractNumId w:val="14"/>
  </w:num>
  <w:num w:numId="3" w16cid:durableId="384722263">
    <w:abstractNumId w:val="8"/>
  </w:num>
  <w:num w:numId="4" w16cid:durableId="1035079447">
    <w:abstractNumId w:val="17"/>
  </w:num>
  <w:num w:numId="5" w16cid:durableId="753278304">
    <w:abstractNumId w:val="12"/>
  </w:num>
  <w:num w:numId="6" w16cid:durableId="220754864">
    <w:abstractNumId w:val="5"/>
  </w:num>
  <w:num w:numId="7" w16cid:durableId="1923444427">
    <w:abstractNumId w:val="7"/>
  </w:num>
  <w:num w:numId="8" w16cid:durableId="327828657">
    <w:abstractNumId w:val="2"/>
  </w:num>
  <w:num w:numId="9" w16cid:durableId="27027503">
    <w:abstractNumId w:val="1"/>
  </w:num>
  <w:num w:numId="10" w16cid:durableId="1970083463">
    <w:abstractNumId w:val="10"/>
  </w:num>
  <w:num w:numId="11" w16cid:durableId="1740404479">
    <w:abstractNumId w:val="4"/>
  </w:num>
  <w:num w:numId="12" w16cid:durableId="1187670388">
    <w:abstractNumId w:val="3"/>
  </w:num>
  <w:num w:numId="13" w16cid:durableId="336690930">
    <w:abstractNumId w:val="11"/>
  </w:num>
  <w:num w:numId="14" w16cid:durableId="1962220797">
    <w:abstractNumId w:val="6"/>
  </w:num>
  <w:num w:numId="15" w16cid:durableId="1480151920">
    <w:abstractNumId w:val="0"/>
  </w:num>
  <w:num w:numId="16" w16cid:durableId="1723865493">
    <w:abstractNumId w:val="15"/>
  </w:num>
  <w:num w:numId="17" w16cid:durableId="1748379427">
    <w:abstractNumId w:val="16"/>
  </w:num>
  <w:num w:numId="18" w16cid:durableId="869882113">
    <w:abstractNumId w:val="18"/>
  </w:num>
  <w:num w:numId="19" w16cid:durableId="39940438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40CF"/>
    <w:rsid w:val="0000260F"/>
    <w:rsid w:val="000047E9"/>
    <w:rsid w:val="00004C9D"/>
    <w:rsid w:val="000070B9"/>
    <w:rsid w:val="00015ED2"/>
    <w:rsid w:val="00016768"/>
    <w:rsid w:val="00022561"/>
    <w:rsid w:val="000241E0"/>
    <w:rsid w:val="000256F7"/>
    <w:rsid w:val="00026C3F"/>
    <w:rsid w:val="00027753"/>
    <w:rsid w:val="00027AD5"/>
    <w:rsid w:val="000304AA"/>
    <w:rsid w:val="0003108E"/>
    <w:rsid w:val="0003165E"/>
    <w:rsid w:val="00031ED5"/>
    <w:rsid w:val="000333BA"/>
    <w:rsid w:val="00035061"/>
    <w:rsid w:val="0003528B"/>
    <w:rsid w:val="00043BA6"/>
    <w:rsid w:val="00046822"/>
    <w:rsid w:val="00050F7E"/>
    <w:rsid w:val="00055D0F"/>
    <w:rsid w:val="0005637B"/>
    <w:rsid w:val="000611FD"/>
    <w:rsid w:val="00062BDB"/>
    <w:rsid w:val="00062EB8"/>
    <w:rsid w:val="000649E1"/>
    <w:rsid w:val="00072DAE"/>
    <w:rsid w:val="000731A0"/>
    <w:rsid w:val="0007497D"/>
    <w:rsid w:val="00074D4F"/>
    <w:rsid w:val="00075ABD"/>
    <w:rsid w:val="00075B59"/>
    <w:rsid w:val="00076275"/>
    <w:rsid w:val="000771C9"/>
    <w:rsid w:val="00077F6C"/>
    <w:rsid w:val="00084114"/>
    <w:rsid w:val="00085782"/>
    <w:rsid w:val="00087715"/>
    <w:rsid w:val="0009481E"/>
    <w:rsid w:val="00095CDA"/>
    <w:rsid w:val="000A2CB4"/>
    <w:rsid w:val="000B0220"/>
    <w:rsid w:val="000B46A9"/>
    <w:rsid w:val="000B49AC"/>
    <w:rsid w:val="000B69C1"/>
    <w:rsid w:val="000C0C3C"/>
    <w:rsid w:val="000C0D1A"/>
    <w:rsid w:val="000C3245"/>
    <w:rsid w:val="000C3F0E"/>
    <w:rsid w:val="000C4512"/>
    <w:rsid w:val="000C4E45"/>
    <w:rsid w:val="000C5DA4"/>
    <w:rsid w:val="000C674F"/>
    <w:rsid w:val="000C69FB"/>
    <w:rsid w:val="000D0F83"/>
    <w:rsid w:val="000D13BC"/>
    <w:rsid w:val="000D20B3"/>
    <w:rsid w:val="000D5B52"/>
    <w:rsid w:val="000D683E"/>
    <w:rsid w:val="000D6E54"/>
    <w:rsid w:val="000D7565"/>
    <w:rsid w:val="000E04DE"/>
    <w:rsid w:val="000E055D"/>
    <w:rsid w:val="000E2E29"/>
    <w:rsid w:val="000E660D"/>
    <w:rsid w:val="000E6F1F"/>
    <w:rsid w:val="000F07DE"/>
    <w:rsid w:val="000F2F7A"/>
    <w:rsid w:val="000F6017"/>
    <w:rsid w:val="000F7A0E"/>
    <w:rsid w:val="00101644"/>
    <w:rsid w:val="00104784"/>
    <w:rsid w:val="00104FA0"/>
    <w:rsid w:val="00106CEF"/>
    <w:rsid w:val="001073D1"/>
    <w:rsid w:val="001075A5"/>
    <w:rsid w:val="0010788F"/>
    <w:rsid w:val="00107AD0"/>
    <w:rsid w:val="001101F5"/>
    <w:rsid w:val="00110264"/>
    <w:rsid w:val="001103B7"/>
    <w:rsid w:val="001107D0"/>
    <w:rsid w:val="00112E21"/>
    <w:rsid w:val="00113580"/>
    <w:rsid w:val="00113C69"/>
    <w:rsid w:val="00115BE5"/>
    <w:rsid w:val="00116825"/>
    <w:rsid w:val="00116F4C"/>
    <w:rsid w:val="00117150"/>
    <w:rsid w:val="00124E74"/>
    <w:rsid w:val="0012500C"/>
    <w:rsid w:val="001309A3"/>
    <w:rsid w:val="00132773"/>
    <w:rsid w:val="0013617C"/>
    <w:rsid w:val="001363E3"/>
    <w:rsid w:val="00136EAF"/>
    <w:rsid w:val="00140333"/>
    <w:rsid w:val="00140F28"/>
    <w:rsid w:val="0014312A"/>
    <w:rsid w:val="00143A2A"/>
    <w:rsid w:val="00145A2C"/>
    <w:rsid w:val="0015134E"/>
    <w:rsid w:val="001529FC"/>
    <w:rsid w:val="00155AAD"/>
    <w:rsid w:val="00155CEB"/>
    <w:rsid w:val="001608D1"/>
    <w:rsid w:val="001746FB"/>
    <w:rsid w:val="0017626A"/>
    <w:rsid w:val="00184537"/>
    <w:rsid w:val="00187444"/>
    <w:rsid w:val="0019035B"/>
    <w:rsid w:val="00190D7A"/>
    <w:rsid w:val="00191755"/>
    <w:rsid w:val="0019189B"/>
    <w:rsid w:val="00191CB3"/>
    <w:rsid w:val="001925C7"/>
    <w:rsid w:val="00192D38"/>
    <w:rsid w:val="00194462"/>
    <w:rsid w:val="00195ECE"/>
    <w:rsid w:val="001A1572"/>
    <w:rsid w:val="001A5E6B"/>
    <w:rsid w:val="001A60E6"/>
    <w:rsid w:val="001B0D35"/>
    <w:rsid w:val="001B1499"/>
    <w:rsid w:val="001B1E1F"/>
    <w:rsid w:val="001B7C63"/>
    <w:rsid w:val="001C191F"/>
    <w:rsid w:val="001C3F1D"/>
    <w:rsid w:val="001C44FD"/>
    <w:rsid w:val="001C5F57"/>
    <w:rsid w:val="001C737D"/>
    <w:rsid w:val="001C74EC"/>
    <w:rsid w:val="001C7850"/>
    <w:rsid w:val="001D2406"/>
    <w:rsid w:val="001D4506"/>
    <w:rsid w:val="001D464F"/>
    <w:rsid w:val="001D5D3E"/>
    <w:rsid w:val="001E0311"/>
    <w:rsid w:val="001E39DB"/>
    <w:rsid w:val="001E6EB4"/>
    <w:rsid w:val="001E7C6C"/>
    <w:rsid w:val="001F0CC7"/>
    <w:rsid w:val="001F1238"/>
    <w:rsid w:val="001F2531"/>
    <w:rsid w:val="001F2FB3"/>
    <w:rsid w:val="001F4CD4"/>
    <w:rsid w:val="001F4FCE"/>
    <w:rsid w:val="00202CA3"/>
    <w:rsid w:val="0020661E"/>
    <w:rsid w:val="00207EC5"/>
    <w:rsid w:val="00210B5F"/>
    <w:rsid w:val="00210FC5"/>
    <w:rsid w:val="00213BD7"/>
    <w:rsid w:val="0021598A"/>
    <w:rsid w:val="00222BEE"/>
    <w:rsid w:val="0022564F"/>
    <w:rsid w:val="002275FE"/>
    <w:rsid w:val="00232135"/>
    <w:rsid w:val="0023501E"/>
    <w:rsid w:val="00236A03"/>
    <w:rsid w:val="00236C6B"/>
    <w:rsid w:val="00237D8F"/>
    <w:rsid w:val="00241ADB"/>
    <w:rsid w:val="002424F3"/>
    <w:rsid w:val="002436EF"/>
    <w:rsid w:val="00244682"/>
    <w:rsid w:val="00250CED"/>
    <w:rsid w:val="002548F4"/>
    <w:rsid w:val="002555AC"/>
    <w:rsid w:val="00255C4A"/>
    <w:rsid w:val="00257D2B"/>
    <w:rsid w:val="00265510"/>
    <w:rsid w:val="00265653"/>
    <w:rsid w:val="00270659"/>
    <w:rsid w:val="002711FF"/>
    <w:rsid w:val="002721AA"/>
    <w:rsid w:val="0027388F"/>
    <w:rsid w:val="00273C87"/>
    <w:rsid w:val="002755A4"/>
    <w:rsid w:val="0028755B"/>
    <w:rsid w:val="002920E0"/>
    <w:rsid w:val="00295FD4"/>
    <w:rsid w:val="002A0DF5"/>
    <w:rsid w:val="002A2011"/>
    <w:rsid w:val="002A6B14"/>
    <w:rsid w:val="002B57EE"/>
    <w:rsid w:val="002B69DF"/>
    <w:rsid w:val="002C2342"/>
    <w:rsid w:val="002C750B"/>
    <w:rsid w:val="002C7AD2"/>
    <w:rsid w:val="002D0AFA"/>
    <w:rsid w:val="002D3188"/>
    <w:rsid w:val="002D351A"/>
    <w:rsid w:val="002D3991"/>
    <w:rsid w:val="002D4962"/>
    <w:rsid w:val="002D52AD"/>
    <w:rsid w:val="002D5346"/>
    <w:rsid w:val="002D6A3C"/>
    <w:rsid w:val="002E5817"/>
    <w:rsid w:val="002E7A9B"/>
    <w:rsid w:val="002F2442"/>
    <w:rsid w:val="002F5A0A"/>
    <w:rsid w:val="003001EB"/>
    <w:rsid w:val="0030225B"/>
    <w:rsid w:val="003023FD"/>
    <w:rsid w:val="003029F8"/>
    <w:rsid w:val="00303CA5"/>
    <w:rsid w:val="003041DD"/>
    <w:rsid w:val="0030487E"/>
    <w:rsid w:val="00305C55"/>
    <w:rsid w:val="00306347"/>
    <w:rsid w:val="003075F4"/>
    <w:rsid w:val="00310057"/>
    <w:rsid w:val="00316026"/>
    <w:rsid w:val="003218CF"/>
    <w:rsid w:val="00323A1C"/>
    <w:rsid w:val="00323DB6"/>
    <w:rsid w:val="00324A32"/>
    <w:rsid w:val="00325E96"/>
    <w:rsid w:val="00330B2B"/>
    <w:rsid w:val="00330F1A"/>
    <w:rsid w:val="00330F4F"/>
    <w:rsid w:val="00332389"/>
    <w:rsid w:val="0033425E"/>
    <w:rsid w:val="0033461D"/>
    <w:rsid w:val="00336DE5"/>
    <w:rsid w:val="003408FA"/>
    <w:rsid w:val="003421CF"/>
    <w:rsid w:val="003436A3"/>
    <w:rsid w:val="00344D29"/>
    <w:rsid w:val="00345BA3"/>
    <w:rsid w:val="00345DBF"/>
    <w:rsid w:val="00346187"/>
    <w:rsid w:val="00347E39"/>
    <w:rsid w:val="00350789"/>
    <w:rsid w:val="00353E6E"/>
    <w:rsid w:val="003540BF"/>
    <w:rsid w:val="00354F04"/>
    <w:rsid w:val="00356F41"/>
    <w:rsid w:val="0035762A"/>
    <w:rsid w:val="003615B2"/>
    <w:rsid w:val="0036200D"/>
    <w:rsid w:val="00363DD9"/>
    <w:rsid w:val="00364AA5"/>
    <w:rsid w:val="00365FE0"/>
    <w:rsid w:val="0036632D"/>
    <w:rsid w:val="003715EB"/>
    <w:rsid w:val="003723C0"/>
    <w:rsid w:val="003760D7"/>
    <w:rsid w:val="00377EE9"/>
    <w:rsid w:val="003802C5"/>
    <w:rsid w:val="00382BD9"/>
    <w:rsid w:val="00384F97"/>
    <w:rsid w:val="00385EEB"/>
    <w:rsid w:val="00387172"/>
    <w:rsid w:val="003915CA"/>
    <w:rsid w:val="00393B3B"/>
    <w:rsid w:val="00393E40"/>
    <w:rsid w:val="00396E6F"/>
    <w:rsid w:val="00397513"/>
    <w:rsid w:val="003A095F"/>
    <w:rsid w:val="003A0960"/>
    <w:rsid w:val="003A11BE"/>
    <w:rsid w:val="003A1EE4"/>
    <w:rsid w:val="003A2B29"/>
    <w:rsid w:val="003A32B6"/>
    <w:rsid w:val="003A4137"/>
    <w:rsid w:val="003A7BC7"/>
    <w:rsid w:val="003B0B81"/>
    <w:rsid w:val="003B5C35"/>
    <w:rsid w:val="003B7A40"/>
    <w:rsid w:val="003C014D"/>
    <w:rsid w:val="003C07B2"/>
    <w:rsid w:val="003C0A6D"/>
    <w:rsid w:val="003C47B3"/>
    <w:rsid w:val="003C7500"/>
    <w:rsid w:val="003D2901"/>
    <w:rsid w:val="003D560A"/>
    <w:rsid w:val="003E1351"/>
    <w:rsid w:val="003E19E9"/>
    <w:rsid w:val="003E33A7"/>
    <w:rsid w:val="003E3D53"/>
    <w:rsid w:val="003F00E3"/>
    <w:rsid w:val="003F1588"/>
    <w:rsid w:val="003F32C3"/>
    <w:rsid w:val="003F5E40"/>
    <w:rsid w:val="003F63D3"/>
    <w:rsid w:val="003F773D"/>
    <w:rsid w:val="00400B3D"/>
    <w:rsid w:val="00402501"/>
    <w:rsid w:val="00402997"/>
    <w:rsid w:val="00405586"/>
    <w:rsid w:val="00406129"/>
    <w:rsid w:val="004111DA"/>
    <w:rsid w:val="00412102"/>
    <w:rsid w:val="004201C6"/>
    <w:rsid w:val="00420BC7"/>
    <w:rsid w:val="0042359B"/>
    <w:rsid w:val="00423FA9"/>
    <w:rsid w:val="0042424F"/>
    <w:rsid w:val="00425AD5"/>
    <w:rsid w:val="00426F14"/>
    <w:rsid w:val="00427BF9"/>
    <w:rsid w:val="0043404A"/>
    <w:rsid w:val="00435B34"/>
    <w:rsid w:val="00435FF8"/>
    <w:rsid w:val="00436E27"/>
    <w:rsid w:val="00437D53"/>
    <w:rsid w:val="00443297"/>
    <w:rsid w:val="00443A02"/>
    <w:rsid w:val="004450D0"/>
    <w:rsid w:val="0045231E"/>
    <w:rsid w:val="0045250A"/>
    <w:rsid w:val="00453517"/>
    <w:rsid w:val="00456472"/>
    <w:rsid w:val="00456A23"/>
    <w:rsid w:val="00462766"/>
    <w:rsid w:val="0046551A"/>
    <w:rsid w:val="00471A9A"/>
    <w:rsid w:val="004724C2"/>
    <w:rsid w:val="00473B8F"/>
    <w:rsid w:val="004749F8"/>
    <w:rsid w:val="004759B3"/>
    <w:rsid w:val="00483E24"/>
    <w:rsid w:val="00484587"/>
    <w:rsid w:val="00486294"/>
    <w:rsid w:val="004923F9"/>
    <w:rsid w:val="00492458"/>
    <w:rsid w:val="00492BC3"/>
    <w:rsid w:val="00494214"/>
    <w:rsid w:val="004956C2"/>
    <w:rsid w:val="00495EA8"/>
    <w:rsid w:val="00497353"/>
    <w:rsid w:val="004A157A"/>
    <w:rsid w:val="004A2540"/>
    <w:rsid w:val="004A5615"/>
    <w:rsid w:val="004A64B0"/>
    <w:rsid w:val="004A69D7"/>
    <w:rsid w:val="004A79AF"/>
    <w:rsid w:val="004B095A"/>
    <w:rsid w:val="004B3005"/>
    <w:rsid w:val="004B6AF2"/>
    <w:rsid w:val="004C104A"/>
    <w:rsid w:val="004C16A9"/>
    <w:rsid w:val="004C1D34"/>
    <w:rsid w:val="004C23D4"/>
    <w:rsid w:val="004C3917"/>
    <w:rsid w:val="004C3E89"/>
    <w:rsid w:val="004C430F"/>
    <w:rsid w:val="004C4DD5"/>
    <w:rsid w:val="004C4DD9"/>
    <w:rsid w:val="004D123F"/>
    <w:rsid w:val="004D13F2"/>
    <w:rsid w:val="004D31FB"/>
    <w:rsid w:val="004D3A3B"/>
    <w:rsid w:val="004D7B29"/>
    <w:rsid w:val="004E1DAF"/>
    <w:rsid w:val="004E213C"/>
    <w:rsid w:val="004E4528"/>
    <w:rsid w:val="004E4C19"/>
    <w:rsid w:val="004E504D"/>
    <w:rsid w:val="004E5A0D"/>
    <w:rsid w:val="004E5A51"/>
    <w:rsid w:val="004E6BBD"/>
    <w:rsid w:val="004F5290"/>
    <w:rsid w:val="004F76D4"/>
    <w:rsid w:val="00500DB5"/>
    <w:rsid w:val="00500ED8"/>
    <w:rsid w:val="00501285"/>
    <w:rsid w:val="00501587"/>
    <w:rsid w:val="00501D88"/>
    <w:rsid w:val="0050474F"/>
    <w:rsid w:val="00510F48"/>
    <w:rsid w:val="00513273"/>
    <w:rsid w:val="00513EC9"/>
    <w:rsid w:val="00515F85"/>
    <w:rsid w:val="00520B56"/>
    <w:rsid w:val="00523E2D"/>
    <w:rsid w:val="00524193"/>
    <w:rsid w:val="00526649"/>
    <w:rsid w:val="0052720F"/>
    <w:rsid w:val="00530011"/>
    <w:rsid w:val="00530C4F"/>
    <w:rsid w:val="00532082"/>
    <w:rsid w:val="00536974"/>
    <w:rsid w:val="00537425"/>
    <w:rsid w:val="00547C22"/>
    <w:rsid w:val="00547CEB"/>
    <w:rsid w:val="00547ECD"/>
    <w:rsid w:val="00550043"/>
    <w:rsid w:val="005514B0"/>
    <w:rsid w:val="005528B4"/>
    <w:rsid w:val="00553BB7"/>
    <w:rsid w:val="00553C0D"/>
    <w:rsid w:val="00556F98"/>
    <w:rsid w:val="00561078"/>
    <w:rsid w:val="005611F2"/>
    <w:rsid w:val="005611FE"/>
    <w:rsid w:val="0056363C"/>
    <w:rsid w:val="005654BE"/>
    <w:rsid w:val="005658AA"/>
    <w:rsid w:val="00566074"/>
    <w:rsid w:val="005676F5"/>
    <w:rsid w:val="00570964"/>
    <w:rsid w:val="005749B9"/>
    <w:rsid w:val="00576D1C"/>
    <w:rsid w:val="00577A18"/>
    <w:rsid w:val="00577D21"/>
    <w:rsid w:val="005816DF"/>
    <w:rsid w:val="00584E6A"/>
    <w:rsid w:val="005912D4"/>
    <w:rsid w:val="00595E7E"/>
    <w:rsid w:val="00597AF4"/>
    <w:rsid w:val="00597F42"/>
    <w:rsid w:val="005A70F5"/>
    <w:rsid w:val="005A726A"/>
    <w:rsid w:val="005B4ADA"/>
    <w:rsid w:val="005B5437"/>
    <w:rsid w:val="005B5B31"/>
    <w:rsid w:val="005B7069"/>
    <w:rsid w:val="005C391F"/>
    <w:rsid w:val="005C3FA4"/>
    <w:rsid w:val="005C7B12"/>
    <w:rsid w:val="005D0DBC"/>
    <w:rsid w:val="005D0F6B"/>
    <w:rsid w:val="005D2D51"/>
    <w:rsid w:val="005D3803"/>
    <w:rsid w:val="005D38CA"/>
    <w:rsid w:val="005D3F60"/>
    <w:rsid w:val="005D60B9"/>
    <w:rsid w:val="005D759F"/>
    <w:rsid w:val="005D7F5D"/>
    <w:rsid w:val="005E2DDC"/>
    <w:rsid w:val="005E4D58"/>
    <w:rsid w:val="005E6D81"/>
    <w:rsid w:val="005E76C9"/>
    <w:rsid w:val="005F0034"/>
    <w:rsid w:val="005F13E3"/>
    <w:rsid w:val="005F176A"/>
    <w:rsid w:val="005F5B9F"/>
    <w:rsid w:val="00603DA6"/>
    <w:rsid w:val="00603E26"/>
    <w:rsid w:val="00605790"/>
    <w:rsid w:val="00612D55"/>
    <w:rsid w:val="00622B54"/>
    <w:rsid w:val="0062419C"/>
    <w:rsid w:val="006241C0"/>
    <w:rsid w:val="00626E8D"/>
    <w:rsid w:val="00632779"/>
    <w:rsid w:val="006328DB"/>
    <w:rsid w:val="0063450D"/>
    <w:rsid w:val="006362B0"/>
    <w:rsid w:val="00637AE5"/>
    <w:rsid w:val="00637DCD"/>
    <w:rsid w:val="00640AC6"/>
    <w:rsid w:val="00643E91"/>
    <w:rsid w:val="00644706"/>
    <w:rsid w:val="00644FA8"/>
    <w:rsid w:val="00645C21"/>
    <w:rsid w:val="00647DA3"/>
    <w:rsid w:val="00650E6A"/>
    <w:rsid w:val="00657374"/>
    <w:rsid w:val="0066080D"/>
    <w:rsid w:val="00664751"/>
    <w:rsid w:val="00665A1C"/>
    <w:rsid w:val="00667F5D"/>
    <w:rsid w:val="0067256C"/>
    <w:rsid w:val="00674225"/>
    <w:rsid w:val="00676DEE"/>
    <w:rsid w:val="00677BE7"/>
    <w:rsid w:val="00680661"/>
    <w:rsid w:val="00681539"/>
    <w:rsid w:val="006819A8"/>
    <w:rsid w:val="00683886"/>
    <w:rsid w:val="00683AA6"/>
    <w:rsid w:val="006856FC"/>
    <w:rsid w:val="006917FC"/>
    <w:rsid w:val="00692B11"/>
    <w:rsid w:val="006930C3"/>
    <w:rsid w:val="00696886"/>
    <w:rsid w:val="00697D81"/>
    <w:rsid w:val="006A207D"/>
    <w:rsid w:val="006A54E8"/>
    <w:rsid w:val="006A5F53"/>
    <w:rsid w:val="006B18BE"/>
    <w:rsid w:val="006B4060"/>
    <w:rsid w:val="006B563E"/>
    <w:rsid w:val="006B5AE3"/>
    <w:rsid w:val="006C028A"/>
    <w:rsid w:val="006C1CC3"/>
    <w:rsid w:val="006C68E9"/>
    <w:rsid w:val="006D09DF"/>
    <w:rsid w:val="006D1DCD"/>
    <w:rsid w:val="006E5DAF"/>
    <w:rsid w:val="006F3884"/>
    <w:rsid w:val="006F3AE2"/>
    <w:rsid w:val="006F4C23"/>
    <w:rsid w:val="007044B7"/>
    <w:rsid w:val="00705353"/>
    <w:rsid w:val="007068FE"/>
    <w:rsid w:val="00716494"/>
    <w:rsid w:val="00717758"/>
    <w:rsid w:val="00720113"/>
    <w:rsid w:val="00720565"/>
    <w:rsid w:val="00720D73"/>
    <w:rsid w:val="007213DE"/>
    <w:rsid w:val="00725D3D"/>
    <w:rsid w:val="00727BCF"/>
    <w:rsid w:val="007335D9"/>
    <w:rsid w:val="00733D1F"/>
    <w:rsid w:val="00734C25"/>
    <w:rsid w:val="007359FC"/>
    <w:rsid w:val="00736D1B"/>
    <w:rsid w:val="00736E0A"/>
    <w:rsid w:val="007373B9"/>
    <w:rsid w:val="0074015E"/>
    <w:rsid w:val="00743B99"/>
    <w:rsid w:val="007508E2"/>
    <w:rsid w:val="00751466"/>
    <w:rsid w:val="007547CD"/>
    <w:rsid w:val="00756CF3"/>
    <w:rsid w:val="00757E21"/>
    <w:rsid w:val="00760583"/>
    <w:rsid w:val="00760934"/>
    <w:rsid w:val="0076203A"/>
    <w:rsid w:val="007647C0"/>
    <w:rsid w:val="00765A8D"/>
    <w:rsid w:val="0076648D"/>
    <w:rsid w:val="00766ED2"/>
    <w:rsid w:val="007673E0"/>
    <w:rsid w:val="0076770F"/>
    <w:rsid w:val="00775014"/>
    <w:rsid w:val="00775E42"/>
    <w:rsid w:val="00776536"/>
    <w:rsid w:val="0078029D"/>
    <w:rsid w:val="0078117E"/>
    <w:rsid w:val="00781809"/>
    <w:rsid w:val="00781E1E"/>
    <w:rsid w:val="00784DEC"/>
    <w:rsid w:val="007858D3"/>
    <w:rsid w:val="0078719A"/>
    <w:rsid w:val="007903EA"/>
    <w:rsid w:val="007910C7"/>
    <w:rsid w:val="007928D7"/>
    <w:rsid w:val="00792AD7"/>
    <w:rsid w:val="00793468"/>
    <w:rsid w:val="007942C0"/>
    <w:rsid w:val="00796DF7"/>
    <w:rsid w:val="007A0932"/>
    <w:rsid w:val="007A0D90"/>
    <w:rsid w:val="007A1313"/>
    <w:rsid w:val="007A2DAC"/>
    <w:rsid w:val="007A3513"/>
    <w:rsid w:val="007A6CC8"/>
    <w:rsid w:val="007A6E3C"/>
    <w:rsid w:val="007A7B03"/>
    <w:rsid w:val="007B28D7"/>
    <w:rsid w:val="007B367F"/>
    <w:rsid w:val="007B40FF"/>
    <w:rsid w:val="007B4677"/>
    <w:rsid w:val="007B503B"/>
    <w:rsid w:val="007C15C4"/>
    <w:rsid w:val="007C2D04"/>
    <w:rsid w:val="007C3D9F"/>
    <w:rsid w:val="007C545E"/>
    <w:rsid w:val="007C61D6"/>
    <w:rsid w:val="007C75C7"/>
    <w:rsid w:val="007D3826"/>
    <w:rsid w:val="007D476A"/>
    <w:rsid w:val="007D5A87"/>
    <w:rsid w:val="007D6E15"/>
    <w:rsid w:val="007D7B67"/>
    <w:rsid w:val="007E1EAE"/>
    <w:rsid w:val="007F66D0"/>
    <w:rsid w:val="00801526"/>
    <w:rsid w:val="00802C2B"/>
    <w:rsid w:val="00802DB5"/>
    <w:rsid w:val="0080407D"/>
    <w:rsid w:val="008056FC"/>
    <w:rsid w:val="00812B20"/>
    <w:rsid w:val="00821B26"/>
    <w:rsid w:val="00821DF3"/>
    <w:rsid w:val="00824123"/>
    <w:rsid w:val="00827369"/>
    <w:rsid w:val="008277F2"/>
    <w:rsid w:val="00830691"/>
    <w:rsid w:val="008312ED"/>
    <w:rsid w:val="0083229C"/>
    <w:rsid w:val="0083446E"/>
    <w:rsid w:val="008451C0"/>
    <w:rsid w:val="008460F7"/>
    <w:rsid w:val="00846224"/>
    <w:rsid w:val="00846F48"/>
    <w:rsid w:val="00847F4C"/>
    <w:rsid w:val="00850D93"/>
    <w:rsid w:val="00852789"/>
    <w:rsid w:val="00852BFF"/>
    <w:rsid w:val="00852E98"/>
    <w:rsid w:val="00853475"/>
    <w:rsid w:val="00855036"/>
    <w:rsid w:val="00855DF4"/>
    <w:rsid w:val="008563D8"/>
    <w:rsid w:val="00856A6B"/>
    <w:rsid w:val="00856BB2"/>
    <w:rsid w:val="00860128"/>
    <w:rsid w:val="00863A74"/>
    <w:rsid w:val="0086586D"/>
    <w:rsid w:val="008658C3"/>
    <w:rsid w:val="008703A0"/>
    <w:rsid w:val="00870DC6"/>
    <w:rsid w:val="008720C9"/>
    <w:rsid w:val="00876A41"/>
    <w:rsid w:val="00876C6C"/>
    <w:rsid w:val="00877C1A"/>
    <w:rsid w:val="008829F4"/>
    <w:rsid w:val="00883732"/>
    <w:rsid w:val="00883A85"/>
    <w:rsid w:val="008843C1"/>
    <w:rsid w:val="00884E46"/>
    <w:rsid w:val="0088575D"/>
    <w:rsid w:val="008901C3"/>
    <w:rsid w:val="00893CED"/>
    <w:rsid w:val="008A3A87"/>
    <w:rsid w:val="008A3ED3"/>
    <w:rsid w:val="008A5600"/>
    <w:rsid w:val="008A772B"/>
    <w:rsid w:val="008B020D"/>
    <w:rsid w:val="008B58EC"/>
    <w:rsid w:val="008B7902"/>
    <w:rsid w:val="008C3124"/>
    <w:rsid w:val="008C443C"/>
    <w:rsid w:val="008C4910"/>
    <w:rsid w:val="008C726B"/>
    <w:rsid w:val="008D19B9"/>
    <w:rsid w:val="008D2893"/>
    <w:rsid w:val="008D29C7"/>
    <w:rsid w:val="008D3005"/>
    <w:rsid w:val="008D6E59"/>
    <w:rsid w:val="008E06DB"/>
    <w:rsid w:val="008E0E68"/>
    <w:rsid w:val="008E3A22"/>
    <w:rsid w:val="008E5159"/>
    <w:rsid w:val="008E5913"/>
    <w:rsid w:val="008E74D4"/>
    <w:rsid w:val="008F28E7"/>
    <w:rsid w:val="008F3959"/>
    <w:rsid w:val="008F5684"/>
    <w:rsid w:val="008F6D60"/>
    <w:rsid w:val="00902523"/>
    <w:rsid w:val="00902B1B"/>
    <w:rsid w:val="00902C06"/>
    <w:rsid w:val="00904EB9"/>
    <w:rsid w:val="00906776"/>
    <w:rsid w:val="009071E7"/>
    <w:rsid w:val="00910AD3"/>
    <w:rsid w:val="009127DE"/>
    <w:rsid w:val="00914F4F"/>
    <w:rsid w:val="009169A1"/>
    <w:rsid w:val="00916E15"/>
    <w:rsid w:val="00920DC0"/>
    <w:rsid w:val="0092303C"/>
    <w:rsid w:val="0092484D"/>
    <w:rsid w:val="009257E9"/>
    <w:rsid w:val="0092621C"/>
    <w:rsid w:val="00927A8B"/>
    <w:rsid w:val="0093087A"/>
    <w:rsid w:val="00934640"/>
    <w:rsid w:val="0093774A"/>
    <w:rsid w:val="00946349"/>
    <w:rsid w:val="00951C48"/>
    <w:rsid w:val="00954038"/>
    <w:rsid w:val="009553E5"/>
    <w:rsid w:val="00955B02"/>
    <w:rsid w:val="00961B55"/>
    <w:rsid w:val="00963083"/>
    <w:rsid w:val="009636AF"/>
    <w:rsid w:val="00964407"/>
    <w:rsid w:val="00964B89"/>
    <w:rsid w:val="00967F6A"/>
    <w:rsid w:val="00970888"/>
    <w:rsid w:val="00972432"/>
    <w:rsid w:val="009764DA"/>
    <w:rsid w:val="00980BCE"/>
    <w:rsid w:val="00984BBA"/>
    <w:rsid w:val="00985D9A"/>
    <w:rsid w:val="00987805"/>
    <w:rsid w:val="0098780D"/>
    <w:rsid w:val="0099027E"/>
    <w:rsid w:val="00993A00"/>
    <w:rsid w:val="00995C17"/>
    <w:rsid w:val="0099655B"/>
    <w:rsid w:val="009971BF"/>
    <w:rsid w:val="00997227"/>
    <w:rsid w:val="009A0E1E"/>
    <w:rsid w:val="009A251D"/>
    <w:rsid w:val="009A7BBF"/>
    <w:rsid w:val="009B0B91"/>
    <w:rsid w:val="009B150B"/>
    <w:rsid w:val="009B2B86"/>
    <w:rsid w:val="009B429F"/>
    <w:rsid w:val="009C273F"/>
    <w:rsid w:val="009C428E"/>
    <w:rsid w:val="009C54F1"/>
    <w:rsid w:val="009D3118"/>
    <w:rsid w:val="009D3E64"/>
    <w:rsid w:val="009E600D"/>
    <w:rsid w:val="009E7B37"/>
    <w:rsid w:val="009F0B3F"/>
    <w:rsid w:val="009F54B9"/>
    <w:rsid w:val="009F7490"/>
    <w:rsid w:val="00A00C75"/>
    <w:rsid w:val="00A02DB1"/>
    <w:rsid w:val="00A12AD2"/>
    <w:rsid w:val="00A1377C"/>
    <w:rsid w:val="00A14685"/>
    <w:rsid w:val="00A15768"/>
    <w:rsid w:val="00A157CE"/>
    <w:rsid w:val="00A15F88"/>
    <w:rsid w:val="00A16EFB"/>
    <w:rsid w:val="00A178A6"/>
    <w:rsid w:val="00A227A8"/>
    <w:rsid w:val="00A24EE9"/>
    <w:rsid w:val="00A26847"/>
    <w:rsid w:val="00A27EC2"/>
    <w:rsid w:val="00A306EF"/>
    <w:rsid w:val="00A30C04"/>
    <w:rsid w:val="00A31367"/>
    <w:rsid w:val="00A318AE"/>
    <w:rsid w:val="00A32018"/>
    <w:rsid w:val="00A32A1D"/>
    <w:rsid w:val="00A420E7"/>
    <w:rsid w:val="00A43AF5"/>
    <w:rsid w:val="00A458A5"/>
    <w:rsid w:val="00A46ACF"/>
    <w:rsid w:val="00A511DC"/>
    <w:rsid w:val="00A53037"/>
    <w:rsid w:val="00A545C7"/>
    <w:rsid w:val="00A54862"/>
    <w:rsid w:val="00A54FE7"/>
    <w:rsid w:val="00A619B2"/>
    <w:rsid w:val="00A6207B"/>
    <w:rsid w:val="00A64121"/>
    <w:rsid w:val="00A6602B"/>
    <w:rsid w:val="00A67D3C"/>
    <w:rsid w:val="00A731E0"/>
    <w:rsid w:val="00A8111E"/>
    <w:rsid w:val="00A81172"/>
    <w:rsid w:val="00A81CE2"/>
    <w:rsid w:val="00A82664"/>
    <w:rsid w:val="00A828AA"/>
    <w:rsid w:val="00A84357"/>
    <w:rsid w:val="00A84DAD"/>
    <w:rsid w:val="00A87DAB"/>
    <w:rsid w:val="00A9494C"/>
    <w:rsid w:val="00A9649F"/>
    <w:rsid w:val="00A96E9F"/>
    <w:rsid w:val="00AA0420"/>
    <w:rsid w:val="00AA1702"/>
    <w:rsid w:val="00AA3D67"/>
    <w:rsid w:val="00AA3DDE"/>
    <w:rsid w:val="00AA46AB"/>
    <w:rsid w:val="00AA553D"/>
    <w:rsid w:val="00AB1B53"/>
    <w:rsid w:val="00AB2127"/>
    <w:rsid w:val="00AB47A3"/>
    <w:rsid w:val="00AB5855"/>
    <w:rsid w:val="00AB5DD1"/>
    <w:rsid w:val="00AB6A3E"/>
    <w:rsid w:val="00AB6A77"/>
    <w:rsid w:val="00AC40CF"/>
    <w:rsid w:val="00AC47A6"/>
    <w:rsid w:val="00AC63DC"/>
    <w:rsid w:val="00AC6EDB"/>
    <w:rsid w:val="00AC7B72"/>
    <w:rsid w:val="00AD19FC"/>
    <w:rsid w:val="00AD266A"/>
    <w:rsid w:val="00AD3B64"/>
    <w:rsid w:val="00AD5F10"/>
    <w:rsid w:val="00AD7D88"/>
    <w:rsid w:val="00AE2E10"/>
    <w:rsid w:val="00AE57A9"/>
    <w:rsid w:val="00AE6790"/>
    <w:rsid w:val="00AE745D"/>
    <w:rsid w:val="00AE76B9"/>
    <w:rsid w:val="00AF034E"/>
    <w:rsid w:val="00AF0D1E"/>
    <w:rsid w:val="00AF2A28"/>
    <w:rsid w:val="00AF3A85"/>
    <w:rsid w:val="00AF4A42"/>
    <w:rsid w:val="00AF4FD6"/>
    <w:rsid w:val="00AF57E7"/>
    <w:rsid w:val="00AF778D"/>
    <w:rsid w:val="00B02053"/>
    <w:rsid w:val="00B032AC"/>
    <w:rsid w:val="00B04949"/>
    <w:rsid w:val="00B04ED7"/>
    <w:rsid w:val="00B075E7"/>
    <w:rsid w:val="00B17478"/>
    <w:rsid w:val="00B20870"/>
    <w:rsid w:val="00B20911"/>
    <w:rsid w:val="00B229EA"/>
    <w:rsid w:val="00B23CE4"/>
    <w:rsid w:val="00B262E0"/>
    <w:rsid w:val="00B26B95"/>
    <w:rsid w:val="00B32B36"/>
    <w:rsid w:val="00B341B4"/>
    <w:rsid w:val="00B344AE"/>
    <w:rsid w:val="00B349C6"/>
    <w:rsid w:val="00B3511D"/>
    <w:rsid w:val="00B3617F"/>
    <w:rsid w:val="00B40BBF"/>
    <w:rsid w:val="00B42EA2"/>
    <w:rsid w:val="00B4572E"/>
    <w:rsid w:val="00B4780A"/>
    <w:rsid w:val="00B47B5F"/>
    <w:rsid w:val="00B47CA4"/>
    <w:rsid w:val="00B510D9"/>
    <w:rsid w:val="00B53515"/>
    <w:rsid w:val="00B56F75"/>
    <w:rsid w:val="00B57373"/>
    <w:rsid w:val="00B624CE"/>
    <w:rsid w:val="00B62B36"/>
    <w:rsid w:val="00B62BE6"/>
    <w:rsid w:val="00B659C9"/>
    <w:rsid w:val="00B6645A"/>
    <w:rsid w:val="00B66690"/>
    <w:rsid w:val="00B72B76"/>
    <w:rsid w:val="00B74503"/>
    <w:rsid w:val="00B87E21"/>
    <w:rsid w:val="00B90794"/>
    <w:rsid w:val="00B9130D"/>
    <w:rsid w:val="00B92655"/>
    <w:rsid w:val="00B95FEF"/>
    <w:rsid w:val="00B96E6A"/>
    <w:rsid w:val="00BA3F03"/>
    <w:rsid w:val="00BA4573"/>
    <w:rsid w:val="00BA50FB"/>
    <w:rsid w:val="00BA6978"/>
    <w:rsid w:val="00BA7460"/>
    <w:rsid w:val="00BA7C3D"/>
    <w:rsid w:val="00BB16C8"/>
    <w:rsid w:val="00BB1B1E"/>
    <w:rsid w:val="00BB1F3B"/>
    <w:rsid w:val="00BB2A74"/>
    <w:rsid w:val="00BB51BB"/>
    <w:rsid w:val="00BB633C"/>
    <w:rsid w:val="00BC21C1"/>
    <w:rsid w:val="00BC339B"/>
    <w:rsid w:val="00BC42A9"/>
    <w:rsid w:val="00BC69BA"/>
    <w:rsid w:val="00BD0881"/>
    <w:rsid w:val="00BD1D9B"/>
    <w:rsid w:val="00BD3F8D"/>
    <w:rsid w:val="00BD42D3"/>
    <w:rsid w:val="00BD4568"/>
    <w:rsid w:val="00BD5247"/>
    <w:rsid w:val="00BD5B06"/>
    <w:rsid w:val="00BD6052"/>
    <w:rsid w:val="00BE177D"/>
    <w:rsid w:val="00BE31B8"/>
    <w:rsid w:val="00BE4998"/>
    <w:rsid w:val="00BE6BD9"/>
    <w:rsid w:val="00BF3292"/>
    <w:rsid w:val="00BF3617"/>
    <w:rsid w:val="00BF53D4"/>
    <w:rsid w:val="00BF6B09"/>
    <w:rsid w:val="00BF738A"/>
    <w:rsid w:val="00C00357"/>
    <w:rsid w:val="00C018F8"/>
    <w:rsid w:val="00C01EED"/>
    <w:rsid w:val="00C1033F"/>
    <w:rsid w:val="00C154AF"/>
    <w:rsid w:val="00C15918"/>
    <w:rsid w:val="00C15F19"/>
    <w:rsid w:val="00C20C45"/>
    <w:rsid w:val="00C21FAA"/>
    <w:rsid w:val="00C22674"/>
    <w:rsid w:val="00C22EAF"/>
    <w:rsid w:val="00C24F1E"/>
    <w:rsid w:val="00C261C3"/>
    <w:rsid w:val="00C274B2"/>
    <w:rsid w:val="00C32D0E"/>
    <w:rsid w:val="00C33B71"/>
    <w:rsid w:val="00C34A82"/>
    <w:rsid w:val="00C34D85"/>
    <w:rsid w:val="00C3565B"/>
    <w:rsid w:val="00C3737B"/>
    <w:rsid w:val="00C3786A"/>
    <w:rsid w:val="00C40E4C"/>
    <w:rsid w:val="00C43F4F"/>
    <w:rsid w:val="00C43FAD"/>
    <w:rsid w:val="00C44916"/>
    <w:rsid w:val="00C4641E"/>
    <w:rsid w:val="00C505CF"/>
    <w:rsid w:val="00C515E8"/>
    <w:rsid w:val="00C51F4A"/>
    <w:rsid w:val="00C541F9"/>
    <w:rsid w:val="00C63C8E"/>
    <w:rsid w:val="00C7192D"/>
    <w:rsid w:val="00C71CE2"/>
    <w:rsid w:val="00C726E1"/>
    <w:rsid w:val="00C740E1"/>
    <w:rsid w:val="00C75CA3"/>
    <w:rsid w:val="00C772E0"/>
    <w:rsid w:val="00C772F8"/>
    <w:rsid w:val="00C81CA4"/>
    <w:rsid w:val="00C8219D"/>
    <w:rsid w:val="00C84061"/>
    <w:rsid w:val="00C855AB"/>
    <w:rsid w:val="00C8756A"/>
    <w:rsid w:val="00C9131C"/>
    <w:rsid w:val="00C939C2"/>
    <w:rsid w:val="00C947DE"/>
    <w:rsid w:val="00C95FA8"/>
    <w:rsid w:val="00CA5BA5"/>
    <w:rsid w:val="00CA5D1E"/>
    <w:rsid w:val="00CA6052"/>
    <w:rsid w:val="00CA6BA0"/>
    <w:rsid w:val="00CA6F67"/>
    <w:rsid w:val="00CA7ADA"/>
    <w:rsid w:val="00CA7FE7"/>
    <w:rsid w:val="00CB2A28"/>
    <w:rsid w:val="00CB67CE"/>
    <w:rsid w:val="00CB6F94"/>
    <w:rsid w:val="00CB7330"/>
    <w:rsid w:val="00CB7481"/>
    <w:rsid w:val="00CC6201"/>
    <w:rsid w:val="00CC78CD"/>
    <w:rsid w:val="00CD53BC"/>
    <w:rsid w:val="00CD5AE9"/>
    <w:rsid w:val="00CD5E22"/>
    <w:rsid w:val="00CE0D2C"/>
    <w:rsid w:val="00CE5356"/>
    <w:rsid w:val="00CE6358"/>
    <w:rsid w:val="00CE78E5"/>
    <w:rsid w:val="00CF4884"/>
    <w:rsid w:val="00CF66B0"/>
    <w:rsid w:val="00CF71F8"/>
    <w:rsid w:val="00D01895"/>
    <w:rsid w:val="00D01E8D"/>
    <w:rsid w:val="00D059DA"/>
    <w:rsid w:val="00D0777F"/>
    <w:rsid w:val="00D11A24"/>
    <w:rsid w:val="00D15A18"/>
    <w:rsid w:val="00D20678"/>
    <w:rsid w:val="00D20C42"/>
    <w:rsid w:val="00D233B0"/>
    <w:rsid w:val="00D245C9"/>
    <w:rsid w:val="00D3180B"/>
    <w:rsid w:val="00D370CF"/>
    <w:rsid w:val="00D40805"/>
    <w:rsid w:val="00D40F29"/>
    <w:rsid w:val="00D425B4"/>
    <w:rsid w:val="00D51792"/>
    <w:rsid w:val="00D517EB"/>
    <w:rsid w:val="00D522D2"/>
    <w:rsid w:val="00D549D1"/>
    <w:rsid w:val="00D57ED6"/>
    <w:rsid w:val="00D60F04"/>
    <w:rsid w:val="00D63375"/>
    <w:rsid w:val="00D64416"/>
    <w:rsid w:val="00D64529"/>
    <w:rsid w:val="00D66981"/>
    <w:rsid w:val="00D67CE1"/>
    <w:rsid w:val="00D67F71"/>
    <w:rsid w:val="00D71427"/>
    <w:rsid w:val="00D7416B"/>
    <w:rsid w:val="00D755FB"/>
    <w:rsid w:val="00D81C14"/>
    <w:rsid w:val="00D82A55"/>
    <w:rsid w:val="00D83B2E"/>
    <w:rsid w:val="00D84E73"/>
    <w:rsid w:val="00D85734"/>
    <w:rsid w:val="00D85CF8"/>
    <w:rsid w:val="00D85ED3"/>
    <w:rsid w:val="00D94775"/>
    <w:rsid w:val="00D9593F"/>
    <w:rsid w:val="00D95985"/>
    <w:rsid w:val="00DA093F"/>
    <w:rsid w:val="00DA0961"/>
    <w:rsid w:val="00DA13C6"/>
    <w:rsid w:val="00DA2A2C"/>
    <w:rsid w:val="00DA4046"/>
    <w:rsid w:val="00DA4B3B"/>
    <w:rsid w:val="00DA556F"/>
    <w:rsid w:val="00DA77F8"/>
    <w:rsid w:val="00DA7A3A"/>
    <w:rsid w:val="00DA7BED"/>
    <w:rsid w:val="00DB4DE7"/>
    <w:rsid w:val="00DB6D16"/>
    <w:rsid w:val="00DB6E7F"/>
    <w:rsid w:val="00DC0742"/>
    <w:rsid w:val="00DC1019"/>
    <w:rsid w:val="00DC24D7"/>
    <w:rsid w:val="00DC33B9"/>
    <w:rsid w:val="00DC65EF"/>
    <w:rsid w:val="00DD02E3"/>
    <w:rsid w:val="00DD0B8F"/>
    <w:rsid w:val="00DD5DE9"/>
    <w:rsid w:val="00DD757E"/>
    <w:rsid w:val="00DD75F0"/>
    <w:rsid w:val="00DE220F"/>
    <w:rsid w:val="00DE4B59"/>
    <w:rsid w:val="00DE541D"/>
    <w:rsid w:val="00DE7658"/>
    <w:rsid w:val="00DF0E0E"/>
    <w:rsid w:val="00DF1772"/>
    <w:rsid w:val="00DF2F3A"/>
    <w:rsid w:val="00DF39C0"/>
    <w:rsid w:val="00DF53F0"/>
    <w:rsid w:val="00DF558A"/>
    <w:rsid w:val="00DF58ED"/>
    <w:rsid w:val="00DF5A1A"/>
    <w:rsid w:val="00DF5EB3"/>
    <w:rsid w:val="00E0088E"/>
    <w:rsid w:val="00E0142A"/>
    <w:rsid w:val="00E03E98"/>
    <w:rsid w:val="00E050AF"/>
    <w:rsid w:val="00E0639D"/>
    <w:rsid w:val="00E073B0"/>
    <w:rsid w:val="00E0774B"/>
    <w:rsid w:val="00E10044"/>
    <w:rsid w:val="00E104E5"/>
    <w:rsid w:val="00E1205D"/>
    <w:rsid w:val="00E1334F"/>
    <w:rsid w:val="00E1385F"/>
    <w:rsid w:val="00E13A9A"/>
    <w:rsid w:val="00E140FB"/>
    <w:rsid w:val="00E15FB7"/>
    <w:rsid w:val="00E1619F"/>
    <w:rsid w:val="00E16BD8"/>
    <w:rsid w:val="00E21793"/>
    <w:rsid w:val="00E21AE9"/>
    <w:rsid w:val="00E248FD"/>
    <w:rsid w:val="00E24A5C"/>
    <w:rsid w:val="00E256D7"/>
    <w:rsid w:val="00E273A3"/>
    <w:rsid w:val="00E27739"/>
    <w:rsid w:val="00E30494"/>
    <w:rsid w:val="00E324C6"/>
    <w:rsid w:val="00E34770"/>
    <w:rsid w:val="00E34BD3"/>
    <w:rsid w:val="00E35233"/>
    <w:rsid w:val="00E352EE"/>
    <w:rsid w:val="00E408DE"/>
    <w:rsid w:val="00E41EC3"/>
    <w:rsid w:val="00E43856"/>
    <w:rsid w:val="00E47B14"/>
    <w:rsid w:val="00E5134D"/>
    <w:rsid w:val="00E5176F"/>
    <w:rsid w:val="00E517EE"/>
    <w:rsid w:val="00E526F9"/>
    <w:rsid w:val="00E52979"/>
    <w:rsid w:val="00E6421B"/>
    <w:rsid w:val="00E6465E"/>
    <w:rsid w:val="00E65A25"/>
    <w:rsid w:val="00E6654D"/>
    <w:rsid w:val="00E67C94"/>
    <w:rsid w:val="00E7464E"/>
    <w:rsid w:val="00E75870"/>
    <w:rsid w:val="00E77777"/>
    <w:rsid w:val="00E80B22"/>
    <w:rsid w:val="00E81931"/>
    <w:rsid w:val="00E81F63"/>
    <w:rsid w:val="00E86185"/>
    <w:rsid w:val="00E91B6F"/>
    <w:rsid w:val="00E9394E"/>
    <w:rsid w:val="00E967F1"/>
    <w:rsid w:val="00E979BE"/>
    <w:rsid w:val="00E97E5A"/>
    <w:rsid w:val="00EA1204"/>
    <w:rsid w:val="00EA13DA"/>
    <w:rsid w:val="00EA1D5C"/>
    <w:rsid w:val="00EA251F"/>
    <w:rsid w:val="00EA31DF"/>
    <w:rsid w:val="00EA4B0D"/>
    <w:rsid w:val="00EA4B28"/>
    <w:rsid w:val="00EA56DA"/>
    <w:rsid w:val="00EA5BB4"/>
    <w:rsid w:val="00EA6D7A"/>
    <w:rsid w:val="00EA6F0F"/>
    <w:rsid w:val="00EA7ED2"/>
    <w:rsid w:val="00EB30E0"/>
    <w:rsid w:val="00EB4C7A"/>
    <w:rsid w:val="00EB500F"/>
    <w:rsid w:val="00EB632B"/>
    <w:rsid w:val="00EB66DC"/>
    <w:rsid w:val="00EB6782"/>
    <w:rsid w:val="00EC00F3"/>
    <w:rsid w:val="00EC0147"/>
    <w:rsid w:val="00EC14F1"/>
    <w:rsid w:val="00EC2191"/>
    <w:rsid w:val="00EC32E6"/>
    <w:rsid w:val="00EC4B74"/>
    <w:rsid w:val="00EC56F5"/>
    <w:rsid w:val="00EC7788"/>
    <w:rsid w:val="00EC7D18"/>
    <w:rsid w:val="00ED0E2C"/>
    <w:rsid w:val="00ED0F64"/>
    <w:rsid w:val="00ED115C"/>
    <w:rsid w:val="00ED2F3F"/>
    <w:rsid w:val="00ED50C5"/>
    <w:rsid w:val="00ED74A1"/>
    <w:rsid w:val="00EE1297"/>
    <w:rsid w:val="00EE1B3E"/>
    <w:rsid w:val="00EE480D"/>
    <w:rsid w:val="00EE6219"/>
    <w:rsid w:val="00EE69BF"/>
    <w:rsid w:val="00EF04C7"/>
    <w:rsid w:val="00EF2234"/>
    <w:rsid w:val="00EF27DA"/>
    <w:rsid w:val="00EF4023"/>
    <w:rsid w:val="00F045C9"/>
    <w:rsid w:val="00F11885"/>
    <w:rsid w:val="00F12C57"/>
    <w:rsid w:val="00F13403"/>
    <w:rsid w:val="00F16EB0"/>
    <w:rsid w:val="00F1709F"/>
    <w:rsid w:val="00F170F8"/>
    <w:rsid w:val="00F2075F"/>
    <w:rsid w:val="00F230ED"/>
    <w:rsid w:val="00F252A6"/>
    <w:rsid w:val="00F25F63"/>
    <w:rsid w:val="00F266BB"/>
    <w:rsid w:val="00F310DE"/>
    <w:rsid w:val="00F32BD1"/>
    <w:rsid w:val="00F330AC"/>
    <w:rsid w:val="00F36EBD"/>
    <w:rsid w:val="00F425F5"/>
    <w:rsid w:val="00F42E7B"/>
    <w:rsid w:val="00F469C9"/>
    <w:rsid w:val="00F50B53"/>
    <w:rsid w:val="00F55BD5"/>
    <w:rsid w:val="00F56B39"/>
    <w:rsid w:val="00F57010"/>
    <w:rsid w:val="00F6527C"/>
    <w:rsid w:val="00F652FF"/>
    <w:rsid w:val="00F657DD"/>
    <w:rsid w:val="00F67D54"/>
    <w:rsid w:val="00F70B4D"/>
    <w:rsid w:val="00F74387"/>
    <w:rsid w:val="00F77842"/>
    <w:rsid w:val="00F779C7"/>
    <w:rsid w:val="00F77F52"/>
    <w:rsid w:val="00F802EE"/>
    <w:rsid w:val="00F83F06"/>
    <w:rsid w:val="00F85133"/>
    <w:rsid w:val="00F95B7B"/>
    <w:rsid w:val="00F9774C"/>
    <w:rsid w:val="00FA5261"/>
    <w:rsid w:val="00FA66FB"/>
    <w:rsid w:val="00FA69DF"/>
    <w:rsid w:val="00FA6A41"/>
    <w:rsid w:val="00FB098F"/>
    <w:rsid w:val="00FB13E9"/>
    <w:rsid w:val="00FB658A"/>
    <w:rsid w:val="00FB6A3F"/>
    <w:rsid w:val="00FC0DA3"/>
    <w:rsid w:val="00FC1A27"/>
    <w:rsid w:val="00FC5AB0"/>
    <w:rsid w:val="00FC60EE"/>
    <w:rsid w:val="00FC7D1F"/>
    <w:rsid w:val="00FD2367"/>
    <w:rsid w:val="00FD5095"/>
    <w:rsid w:val="00FD51DB"/>
    <w:rsid w:val="00FD6221"/>
    <w:rsid w:val="00FD65A5"/>
    <w:rsid w:val="00FE13F7"/>
    <w:rsid w:val="00FE1C5C"/>
    <w:rsid w:val="00FE4699"/>
    <w:rsid w:val="00FE4FE9"/>
    <w:rsid w:val="00FE6764"/>
    <w:rsid w:val="00FF0A97"/>
    <w:rsid w:val="00FF14ED"/>
    <w:rsid w:val="00FF21B8"/>
    <w:rsid w:val="00FF23CE"/>
    <w:rsid w:val="00FF28FA"/>
    <w:rsid w:val="00FF3422"/>
    <w:rsid w:val="00FF384C"/>
    <w:rsid w:val="00FF6A18"/>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6EB654"/>
  <w15:docId w15:val="{E7584B19-F157-45D5-9C99-9C6009BF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8CD"/>
    <w:rPr>
      <w:sz w:val="24"/>
      <w:szCs w:val="24"/>
      <w:lang w:val="en-US" w:eastAsia="en-US"/>
    </w:rPr>
  </w:style>
  <w:style w:type="paragraph" w:styleId="Heading1">
    <w:name w:val="heading 1"/>
    <w:basedOn w:val="Normal"/>
    <w:next w:val="Normal"/>
    <w:link w:val="Heading1Char"/>
    <w:qFormat/>
    <w:rsid w:val="00A137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F77F5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811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semiHidden/>
    <w:rsid w:val="0019189B"/>
    <w:rPr>
      <w:rFonts w:ascii="Tahoma" w:hAnsi="Tahoma" w:cs="Tahoma"/>
      <w:sz w:val="16"/>
      <w:szCs w:val="16"/>
    </w:rPr>
  </w:style>
  <w:style w:type="paragraph" w:styleId="ListParagraph">
    <w:name w:val="List Paragraph"/>
    <w:basedOn w:val="Normal"/>
    <w:uiPriority w:val="34"/>
    <w:qFormat/>
    <w:rsid w:val="005C7B12"/>
    <w:pPr>
      <w:spacing w:after="200" w:line="276" w:lineRule="auto"/>
      <w:ind w:left="720"/>
      <w:contextualSpacing/>
    </w:pPr>
    <w:rPr>
      <w:rFonts w:eastAsia="Calibri"/>
      <w:sz w:val="28"/>
      <w:szCs w:val="22"/>
    </w:rPr>
  </w:style>
  <w:style w:type="paragraph" w:styleId="Header">
    <w:name w:val="header"/>
    <w:basedOn w:val="Normal"/>
    <w:link w:val="HeaderChar"/>
    <w:uiPriority w:val="99"/>
    <w:rsid w:val="00916E15"/>
    <w:pPr>
      <w:tabs>
        <w:tab w:val="center" w:pos="4320"/>
        <w:tab w:val="right" w:pos="8640"/>
      </w:tabs>
    </w:pPr>
  </w:style>
  <w:style w:type="paragraph" w:styleId="Footer">
    <w:name w:val="footer"/>
    <w:basedOn w:val="Normal"/>
    <w:link w:val="FooterChar"/>
    <w:uiPriority w:val="99"/>
    <w:rsid w:val="00916E15"/>
    <w:pPr>
      <w:tabs>
        <w:tab w:val="center" w:pos="4320"/>
        <w:tab w:val="right" w:pos="8640"/>
      </w:tabs>
    </w:pPr>
  </w:style>
  <w:style w:type="character" w:styleId="Hyperlink">
    <w:name w:val="Hyperlink"/>
    <w:basedOn w:val="DefaultParagraphFont"/>
    <w:rsid w:val="00483E24"/>
    <w:rPr>
      <w:color w:val="0000FF" w:themeColor="hyperlink"/>
      <w:u w:val="single"/>
    </w:rPr>
  </w:style>
  <w:style w:type="character" w:styleId="Emphasis">
    <w:name w:val="Emphasis"/>
    <w:basedOn w:val="DefaultParagraphFont"/>
    <w:qFormat/>
    <w:rsid w:val="00B262E0"/>
    <w:rPr>
      <w:i/>
      <w:iCs/>
    </w:rPr>
  </w:style>
  <w:style w:type="paragraph" w:customStyle="1" w:styleId="CharCharChar">
    <w:name w:val="Char Char Char"/>
    <w:basedOn w:val="Normal"/>
    <w:rsid w:val="00775E42"/>
    <w:pPr>
      <w:spacing w:before="60" w:after="160" w:line="240" w:lineRule="exact"/>
      <w:jc w:val="both"/>
    </w:pPr>
    <w:rPr>
      <w:rFonts w:ascii="Arial" w:hAnsi="Arial"/>
      <w:sz w:val="20"/>
      <w:szCs w:val="20"/>
      <w:lang w:val="en-GB"/>
    </w:rPr>
  </w:style>
  <w:style w:type="character" w:customStyle="1" w:styleId="Heading1Char">
    <w:name w:val="Heading 1 Char"/>
    <w:basedOn w:val="DefaultParagraphFont"/>
    <w:link w:val="Heading1"/>
    <w:rsid w:val="00A1377C"/>
    <w:rPr>
      <w:rFonts w:asciiTheme="majorHAnsi" w:eastAsiaTheme="majorEastAsia" w:hAnsiTheme="majorHAnsi" w:cstheme="majorBidi"/>
      <w:b/>
      <w:bCs/>
      <w:color w:val="365F91" w:themeColor="accent1" w:themeShade="BF"/>
      <w:sz w:val="28"/>
      <w:szCs w:val="28"/>
      <w:lang w:val="en-US" w:eastAsia="en-US"/>
    </w:rPr>
  </w:style>
  <w:style w:type="paragraph" w:styleId="BodyTextIndent3">
    <w:name w:val="Body Text Indent 3"/>
    <w:basedOn w:val="Normal"/>
    <w:link w:val="BodyTextIndent3Char"/>
    <w:rsid w:val="00985D9A"/>
    <w:pPr>
      <w:ind w:firstLine="420"/>
      <w:jc w:val="both"/>
    </w:pPr>
    <w:rPr>
      <w:rFonts w:ascii="VNI-Times" w:hAnsi="VNI-Times"/>
      <w:szCs w:val="20"/>
    </w:rPr>
  </w:style>
  <w:style w:type="character" w:customStyle="1" w:styleId="BodyTextIndent3Char">
    <w:name w:val="Body Text Indent 3 Char"/>
    <w:basedOn w:val="DefaultParagraphFont"/>
    <w:link w:val="BodyTextIndent3"/>
    <w:rsid w:val="00985D9A"/>
    <w:rPr>
      <w:rFonts w:ascii="VNI-Times" w:hAnsi="VNI-Times"/>
      <w:sz w:val="24"/>
      <w:lang w:val="en-US" w:eastAsia="en-US"/>
    </w:rPr>
  </w:style>
  <w:style w:type="paragraph" w:customStyle="1" w:styleId="CharCharCharCharCharCharChar">
    <w:name w:val="Char Char Char Char Char Char Char"/>
    <w:autoRedefine/>
    <w:rsid w:val="00DA4046"/>
    <w:pPr>
      <w:tabs>
        <w:tab w:val="left" w:pos="1152"/>
      </w:tabs>
      <w:spacing w:before="120" w:after="120" w:line="312" w:lineRule="auto"/>
    </w:pPr>
    <w:rPr>
      <w:rFonts w:ascii="Arial" w:hAnsi="Arial" w:cs="Arial"/>
      <w:sz w:val="26"/>
      <w:szCs w:val="26"/>
      <w:lang w:val="en-US" w:eastAsia="en-US"/>
    </w:rPr>
  </w:style>
  <w:style w:type="character" w:customStyle="1" w:styleId="FooterChar">
    <w:name w:val="Footer Char"/>
    <w:basedOn w:val="DefaultParagraphFont"/>
    <w:link w:val="Footer"/>
    <w:uiPriority w:val="99"/>
    <w:rsid w:val="00A87DAB"/>
    <w:rPr>
      <w:sz w:val="24"/>
      <w:szCs w:val="24"/>
      <w:lang w:val="en-US" w:eastAsia="en-US"/>
    </w:rPr>
  </w:style>
  <w:style w:type="paragraph" w:styleId="BodyText">
    <w:name w:val="Body Text"/>
    <w:basedOn w:val="Normal"/>
    <w:link w:val="BodyTextChar"/>
    <w:semiHidden/>
    <w:unhideWhenUsed/>
    <w:rsid w:val="00325E96"/>
    <w:pPr>
      <w:spacing w:after="120"/>
    </w:pPr>
  </w:style>
  <w:style w:type="character" w:customStyle="1" w:styleId="BodyTextChar">
    <w:name w:val="Body Text Char"/>
    <w:basedOn w:val="DefaultParagraphFont"/>
    <w:link w:val="BodyText"/>
    <w:semiHidden/>
    <w:rsid w:val="00325E96"/>
    <w:rPr>
      <w:sz w:val="24"/>
      <w:szCs w:val="24"/>
      <w:lang w:val="en-US" w:eastAsia="en-US"/>
    </w:rPr>
  </w:style>
  <w:style w:type="paragraph" w:styleId="NormalWeb">
    <w:name w:val="Normal (Web)"/>
    <w:basedOn w:val="Normal"/>
    <w:uiPriority w:val="99"/>
    <w:unhideWhenUsed/>
    <w:rsid w:val="00BE4998"/>
    <w:pPr>
      <w:spacing w:before="100" w:beforeAutospacing="1" w:after="100" w:afterAutospacing="1"/>
    </w:pPr>
  </w:style>
  <w:style w:type="character" w:customStyle="1" w:styleId="HeaderChar">
    <w:name w:val="Header Char"/>
    <w:basedOn w:val="DefaultParagraphFont"/>
    <w:link w:val="Header"/>
    <w:uiPriority w:val="99"/>
    <w:rsid w:val="008A5600"/>
    <w:rPr>
      <w:sz w:val="24"/>
      <w:szCs w:val="24"/>
      <w:lang w:val="en-US" w:eastAsia="en-US"/>
    </w:rPr>
  </w:style>
  <w:style w:type="character" w:customStyle="1" w:styleId="Heading4Char">
    <w:name w:val="Heading 4 Char"/>
    <w:basedOn w:val="DefaultParagraphFont"/>
    <w:link w:val="Heading4"/>
    <w:semiHidden/>
    <w:rsid w:val="00F77F52"/>
    <w:rPr>
      <w:rFonts w:asciiTheme="majorHAnsi" w:eastAsiaTheme="majorEastAsia" w:hAnsiTheme="majorHAnsi" w:cstheme="majorBidi"/>
      <w:i/>
      <w:iCs/>
      <w:color w:val="365F91" w:themeColor="accent1" w:themeShade="BF"/>
      <w:sz w:val="24"/>
      <w:szCs w:val="24"/>
      <w:lang w:val="en-US" w:eastAsia="en-US"/>
    </w:rPr>
  </w:style>
  <w:style w:type="paragraph" w:customStyle="1" w:styleId="intromoj">
    <w:name w:val="intro_moj"/>
    <w:basedOn w:val="Normal"/>
    <w:rsid w:val="003E33A7"/>
    <w:pPr>
      <w:spacing w:before="100" w:beforeAutospacing="1" w:after="100" w:afterAutospacing="1"/>
    </w:pPr>
    <w:rPr>
      <w:rFonts w:eastAsia="MS Mincho"/>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unhideWhenUsed/>
    <w:qFormat/>
    <w:rsid w:val="00A9649F"/>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rsid w:val="00A9649F"/>
  </w:style>
  <w:style w:type="character" w:styleId="FootnoteReference">
    <w:name w:val="footnote reference"/>
    <w:basedOn w:val="DefaultParagraphFont"/>
    <w:semiHidden/>
    <w:unhideWhenUsed/>
    <w:rsid w:val="0000260F"/>
    <w:rPr>
      <w:vertAlign w:val="superscript"/>
    </w:rPr>
  </w:style>
  <w:style w:type="paragraph" w:styleId="BodyTextIndent">
    <w:name w:val="Body Text Indent"/>
    <w:basedOn w:val="Normal"/>
    <w:link w:val="BodyTextIndentChar"/>
    <w:semiHidden/>
    <w:unhideWhenUsed/>
    <w:rsid w:val="003E19E9"/>
    <w:pPr>
      <w:spacing w:after="120"/>
      <w:ind w:left="360"/>
    </w:pPr>
  </w:style>
  <w:style w:type="character" w:customStyle="1" w:styleId="BodyTextIndentChar">
    <w:name w:val="Body Text Indent Char"/>
    <w:basedOn w:val="DefaultParagraphFont"/>
    <w:link w:val="BodyTextIndent"/>
    <w:semiHidden/>
    <w:rsid w:val="003E19E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909932">
      <w:bodyDiv w:val="1"/>
      <w:marLeft w:val="0"/>
      <w:marRight w:val="0"/>
      <w:marTop w:val="0"/>
      <w:marBottom w:val="0"/>
      <w:divBdr>
        <w:top w:val="none" w:sz="0" w:space="0" w:color="auto"/>
        <w:left w:val="none" w:sz="0" w:space="0" w:color="auto"/>
        <w:bottom w:val="none" w:sz="0" w:space="0" w:color="auto"/>
        <w:right w:val="none" w:sz="0" w:space="0" w:color="auto"/>
      </w:divBdr>
    </w:div>
    <w:div w:id="660892142">
      <w:bodyDiv w:val="1"/>
      <w:marLeft w:val="0"/>
      <w:marRight w:val="0"/>
      <w:marTop w:val="0"/>
      <w:marBottom w:val="0"/>
      <w:divBdr>
        <w:top w:val="none" w:sz="0" w:space="0" w:color="auto"/>
        <w:left w:val="none" w:sz="0" w:space="0" w:color="auto"/>
        <w:bottom w:val="none" w:sz="0" w:space="0" w:color="auto"/>
        <w:right w:val="none" w:sz="0" w:space="0" w:color="auto"/>
      </w:divBdr>
    </w:div>
    <w:div w:id="1728987316">
      <w:bodyDiv w:val="1"/>
      <w:marLeft w:val="0"/>
      <w:marRight w:val="0"/>
      <w:marTop w:val="0"/>
      <w:marBottom w:val="0"/>
      <w:divBdr>
        <w:top w:val="none" w:sz="0" w:space="0" w:color="auto"/>
        <w:left w:val="none" w:sz="0" w:space="0" w:color="auto"/>
        <w:bottom w:val="none" w:sz="0" w:space="0" w:color="auto"/>
        <w:right w:val="none" w:sz="0" w:space="0" w:color="auto"/>
      </w:divBdr>
    </w:div>
    <w:div w:id="1937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150FE-6BF1-4700-8744-E7FF7EE14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9</Pages>
  <Words>2814</Words>
  <Characters>16045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172</cp:revision>
  <cp:lastPrinted>2025-10-14T03:38:00Z</cp:lastPrinted>
  <dcterms:created xsi:type="dcterms:W3CDTF">2025-08-27T13:13:00Z</dcterms:created>
  <dcterms:modified xsi:type="dcterms:W3CDTF">2026-08-21T07:18:00Z</dcterms:modified>
</cp:coreProperties>
</file>